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 xml:space="preserve">Tomasz </w:t>
      </w:r>
      <w:proofErr w:type="spellStart"/>
      <w:r w:rsidRPr="009608F9">
        <w:rPr>
          <w:rFonts w:asciiTheme="minorHAnsi" w:hAnsiTheme="minorHAnsi" w:cstheme="minorHAnsi"/>
          <w:sz w:val="22"/>
          <w:szCs w:val="22"/>
        </w:rPr>
        <w:t>Junker</w:t>
      </w:r>
      <w:proofErr w:type="spellEnd"/>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 xml:space="preserve">Częstotliwości nośne systemu zostały ustalone na 24 563 MHz oraz 25 571 MHz, a szerokość kanału wynosi 28 MHz. Zapewniono przepływność binarną 80 </w:t>
      </w:r>
      <w:proofErr w:type="spellStart"/>
      <w:r>
        <w:t>Mb</w:t>
      </w:r>
      <w:proofErr w:type="spellEnd"/>
      <w:r>
        <w:t>/s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r w:rsidR="001F52CD">
        <w:fldChar w:fldCharType="begin"/>
      </w:r>
      <w:r w:rsidR="001F52CD">
        <w:instrText xml:space="preserve"> SEQ Rys. \* ARABIC </w:instrText>
      </w:r>
      <w:r w:rsidR="001F52CD">
        <w:fldChar w:fldCharType="separate"/>
      </w:r>
      <w:r w:rsidR="004947B2">
        <w:rPr>
          <w:noProof/>
        </w:rPr>
        <w:t>1</w:t>
      </w:r>
      <w:r w:rsidR="001F52CD">
        <w:rPr>
          <w:noProof/>
        </w:rPr>
        <w:fldChar w:fldCharType="end"/>
      </w:r>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r w:rsidR="001F52CD">
        <w:fldChar w:fldCharType="begin"/>
      </w:r>
      <w:r w:rsidR="001F52CD">
        <w:instrText xml:space="preserve"> SEQ Tab. \* ARABIC </w:instrText>
      </w:r>
      <w:r w:rsidR="001F52CD">
        <w:fldChar w:fldCharType="separate"/>
      </w:r>
      <w:r w:rsidR="00E4365C">
        <w:rPr>
          <w:noProof/>
        </w:rPr>
        <w:t>1</w:t>
      </w:r>
      <w:r w:rsidR="001F52CD">
        <w:rPr>
          <w:noProof/>
        </w:rPr>
        <w:fldChar w:fldCharType="end"/>
      </w:r>
      <w:bookmarkEnd w:id="1"/>
      <w:r>
        <w:t>. 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gmach </w:t>
            </w:r>
            <w:proofErr w:type="spellStart"/>
            <w:r w:rsidRPr="00B83148">
              <w:rPr>
                <w:rFonts w:ascii="Calibri" w:eastAsia="Times New Roman" w:hAnsi="Calibri" w:cs="Calibri"/>
                <w:color w:val="000000"/>
                <w:lang w:eastAsia="pl-PL"/>
              </w:rPr>
              <w:t>EiTI</w:t>
            </w:r>
            <w:proofErr w:type="spellEnd"/>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w:t>
      </w:r>
      <w:proofErr w:type="spellStart"/>
      <w:r>
        <w:t>Fresnela</w:t>
      </w:r>
      <w:proofErr w:type="spellEnd"/>
      <w:r>
        <w:t xml:space="preserve">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w:t>
      </w:r>
      <w:proofErr w:type="spellStart"/>
      <w:r>
        <w:t>Fresnela</w:t>
      </w:r>
      <w:proofErr w:type="spellEnd"/>
      <w:r>
        <w:t>.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w:t>
      </w:r>
      <w:proofErr w:type="spellStart"/>
      <w:r>
        <w:t>R</w:t>
      </w:r>
      <w:r w:rsidRPr="00EF14F0">
        <w:rPr>
          <w:vertAlign w:val="subscript"/>
        </w:rPr>
        <w:t>z</w:t>
      </w:r>
      <w:proofErr w:type="spellEnd"/>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xml:space="preserve">, a także promień pierwszej strefy </w:t>
      </w:r>
      <w:proofErr w:type="spellStart"/>
      <w:r w:rsidR="00D27724">
        <w:t>Fresnela</w:t>
      </w:r>
      <w:proofErr w:type="spellEnd"/>
      <w:r w:rsidR="00D27724">
        <w:t>.</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9">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r w:rsidR="001F52CD">
        <w:fldChar w:fldCharType="begin"/>
      </w:r>
      <w:r w:rsidR="001F52CD">
        <w:instrText xml:space="preserve"> SEQ Rys. \* ARABIC </w:instrText>
      </w:r>
      <w:r w:rsidR="001F52CD">
        <w:fldChar w:fldCharType="separate"/>
      </w:r>
      <w:r>
        <w:rPr>
          <w:noProof/>
        </w:rPr>
        <w:t>2</w:t>
      </w:r>
      <w:r w:rsidR="001F52CD">
        <w:rPr>
          <w:noProof/>
        </w:rPr>
        <w:fldChar w:fldCharType="end"/>
      </w:r>
      <w:bookmarkEnd w:id="3"/>
      <w:r>
        <w:t>.</w:t>
      </w:r>
      <w:r w:rsidR="00584BD3">
        <w:t xml:space="preserve"> </w:t>
      </w:r>
      <w:r>
        <w:t xml:space="preserve">Obliczony profil trasy zapewniający wolną pierwsza strefę </w:t>
      </w:r>
      <w:proofErr w:type="spellStart"/>
      <w:r>
        <w:t>Fresnela</w:t>
      </w:r>
      <w:proofErr w:type="spellEnd"/>
    </w:p>
    <w:p w14:paraId="72051C87" w14:textId="56C382B8" w:rsidR="00584BD3" w:rsidRDefault="00584BD3" w:rsidP="00904115">
      <w:pPr>
        <w:pStyle w:val="Legenda"/>
        <w:keepNext/>
        <w:spacing w:after="80"/>
      </w:pPr>
      <w:bookmarkStart w:id="4" w:name="_Ref41737924"/>
      <w:r>
        <w:lastRenderedPageBreak/>
        <w:t xml:space="preserve">Tab. </w:t>
      </w:r>
      <w:r w:rsidR="001F52CD">
        <w:fldChar w:fldCharType="begin"/>
      </w:r>
      <w:r w:rsidR="001F52CD">
        <w:instrText xml:space="preserve"> SEQ Tab. \* ARABIC </w:instrText>
      </w:r>
      <w:r w:rsidR="001F52CD">
        <w:fldChar w:fldCharType="separate"/>
      </w:r>
      <w:r w:rsidR="00E4365C">
        <w:rPr>
          <w:noProof/>
        </w:rPr>
        <w:t>2</w:t>
      </w:r>
      <w:r w:rsidR="001F52CD">
        <w:rPr>
          <w:noProof/>
        </w:rPr>
        <w:fldChar w:fldCharType="end"/>
      </w:r>
      <w:bookmarkEnd w:id="4"/>
      <w:r>
        <w:t xml:space="preserve">. </w:t>
      </w:r>
      <w:r w:rsidR="005A5907">
        <w:t xml:space="preserve">Wartości poprawki i promienia pierwszej strefy </w:t>
      </w:r>
      <w:proofErr w:type="spellStart"/>
      <w:r w:rsidR="005A5907">
        <w:t>Fresnela</w:t>
      </w:r>
      <w:proofErr w:type="spellEnd"/>
      <w:r w:rsidR="005A5907">
        <w:t xml:space="preserve">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proofErr w:type="spellStart"/>
            <w:r>
              <w:t>h</w:t>
            </w:r>
            <w:r w:rsidRPr="00565871">
              <w:rPr>
                <w:vertAlign w:val="subscript"/>
              </w:rPr>
              <w:t>popr</w:t>
            </w:r>
            <w:proofErr w:type="spellEnd"/>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Obliczenia zostały wykonane dla niższej częstotliwości nośnej, która ma szerszą pierwszą strefę </w:t>
      </w:r>
      <w:proofErr w:type="spellStart"/>
      <w:r w:rsidR="00A843F7">
        <w:t>Fresnela</w:t>
      </w:r>
      <w:proofErr w:type="spellEnd"/>
      <w:r w:rsidR="00A843F7">
        <w:t>.</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w:t>
      </w:r>
      <w:proofErr w:type="spellStart"/>
      <w:r>
        <w:t>k</w:t>
      </w:r>
      <w:r w:rsidRPr="00EF14F0">
        <w:rPr>
          <w:vertAlign w:val="subscript"/>
        </w:rPr>
        <w:t>e</w:t>
      </w:r>
      <w:proofErr w:type="spellEnd"/>
      <w:r>
        <w:t>=0</w:t>
      </w:r>
      <w:r w:rsidR="004C221C">
        <w:t>,</w:t>
      </w:r>
      <w:r>
        <w:t>57 oraz konieczność uzyskani</w:t>
      </w:r>
      <w:r w:rsidR="00460D13">
        <w:t>a</w:t>
      </w:r>
      <w:r w:rsidR="00D474EC">
        <w:t xml:space="preserve"> wolnych 30%</w:t>
      </w:r>
      <w:r>
        <w:t xml:space="preserve"> pierwszej strefy </w:t>
      </w:r>
      <w:proofErr w:type="spellStart"/>
      <w:r>
        <w:t>Fresnela</w:t>
      </w:r>
      <w:proofErr w:type="spellEnd"/>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10">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r w:rsidR="001F52CD">
        <w:fldChar w:fldCharType="begin"/>
      </w:r>
      <w:r w:rsidR="001F52CD">
        <w:instrText xml:space="preserve"> SEQ Rys. \* ARABIC </w:instrText>
      </w:r>
      <w:r w:rsidR="001F52CD">
        <w:fldChar w:fldCharType="separate"/>
      </w:r>
      <w:r>
        <w:rPr>
          <w:noProof/>
        </w:rPr>
        <w:t>3</w:t>
      </w:r>
      <w:r w:rsidR="001F52CD">
        <w:rPr>
          <w:noProof/>
        </w:rPr>
        <w:fldChar w:fldCharType="end"/>
      </w:r>
      <w:bookmarkEnd w:id="5"/>
      <w:r>
        <w:t>.</w:t>
      </w:r>
      <w:r w:rsidR="007F6E40">
        <w:t xml:space="preserve"> </w:t>
      </w:r>
      <w:r>
        <w:t xml:space="preserve">Profil trasy zakładający wolne 0.3 pierwszej strefy </w:t>
      </w:r>
      <w:proofErr w:type="spellStart"/>
      <w:r>
        <w:t>Fresnela</w:t>
      </w:r>
      <w:proofErr w:type="spellEnd"/>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151,4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r w:rsidR="001F52CD">
        <w:fldChar w:fldCharType="begin"/>
      </w:r>
      <w:r w:rsidR="001F52CD">
        <w:instrText xml:space="preserve"> SEQ Tab. \* ARABIC </w:instrText>
      </w:r>
      <w:r w:rsidR="001F52CD">
        <w:fldChar w:fldCharType="separate"/>
      </w:r>
      <w:r>
        <w:rPr>
          <w:noProof/>
        </w:rPr>
        <w:t>3</w:t>
      </w:r>
      <w:r w:rsidR="001F52CD">
        <w:rPr>
          <w:noProof/>
        </w:rPr>
        <w:fldChar w:fldCharType="end"/>
      </w:r>
      <w:r>
        <w:t>.</w:t>
      </w:r>
      <w:r w:rsidR="00136C4D" w:rsidRPr="00136C4D">
        <w:t xml:space="preserve"> </w:t>
      </w:r>
      <w:r w:rsidR="00136C4D">
        <w:t xml:space="preserve">Wartości poprawki i 30% promienia pierwszej strefy </w:t>
      </w:r>
      <w:proofErr w:type="spellStart"/>
      <w:r w:rsidR="00136C4D">
        <w:t>Fresnela</w:t>
      </w:r>
      <w:proofErr w:type="spellEnd"/>
      <w:r w:rsidR="00136C4D">
        <w:t xml:space="preserve">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t xml:space="preserve">przy założeniu, że </w:t>
      </w:r>
      <w:proofErr w:type="spellStart"/>
      <w:r w:rsidR="00136C4D">
        <w:t>k</w:t>
      </w:r>
      <w:r w:rsidR="00136C4D" w:rsidRPr="00136C4D">
        <w:rPr>
          <w:vertAlign w:val="subscript"/>
        </w:rPr>
        <w:t>e</w:t>
      </w:r>
      <w:proofErr w:type="spellEnd"/>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F30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F30A5B">
            <w:pPr>
              <w:jc w:val="center"/>
            </w:pPr>
            <w:r>
              <w:t>nr przeszkody</w:t>
            </w:r>
          </w:p>
        </w:tc>
        <w:tc>
          <w:tcPr>
            <w:tcW w:w="1117" w:type="dxa"/>
          </w:tcPr>
          <w:p w14:paraId="745C009F"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F30A5B">
            <w:pPr>
              <w:jc w:val="center"/>
            </w:pPr>
            <w:r>
              <w:t>odległość [km]</w:t>
            </w:r>
          </w:p>
        </w:tc>
        <w:tc>
          <w:tcPr>
            <w:tcW w:w="1117" w:type="dxa"/>
          </w:tcPr>
          <w:p w14:paraId="11CFB83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F30A5B">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F30A5B">
            <w:pPr>
              <w:jc w:val="center"/>
            </w:pPr>
            <w:r>
              <w:t>y [m]</w:t>
            </w:r>
          </w:p>
        </w:tc>
        <w:tc>
          <w:tcPr>
            <w:tcW w:w="1117" w:type="dxa"/>
          </w:tcPr>
          <w:p w14:paraId="14236CBE" w14:textId="37AC3CC0"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F30A5B">
            <w:pPr>
              <w:jc w:val="center"/>
            </w:pPr>
            <w:proofErr w:type="spellStart"/>
            <w:r>
              <w:t>h</w:t>
            </w:r>
            <w:r w:rsidRPr="00565871">
              <w:rPr>
                <w:vertAlign w:val="subscript"/>
              </w:rPr>
              <w:t>popr</w:t>
            </w:r>
            <w:proofErr w:type="spellEnd"/>
            <w:r>
              <w:t xml:space="preserve"> = </w:t>
            </w:r>
            <w:r>
              <w:br/>
              <w:t>h</w:t>
            </w:r>
            <w:r w:rsidRPr="00031CA7">
              <w:rPr>
                <w:vertAlign w:val="subscript"/>
              </w:rPr>
              <w:t>p2</w:t>
            </w:r>
            <w:r>
              <w:t xml:space="preserve"> + y [m]</w:t>
            </w:r>
          </w:p>
        </w:tc>
        <w:tc>
          <w:tcPr>
            <w:tcW w:w="1117" w:type="dxa"/>
          </w:tcPr>
          <w:p w14:paraId="02DCC99C" w14:textId="1EC05E8A"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F30A5B">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F30A5B">
            <w:pPr>
              <w:jc w:val="center"/>
            </w:pPr>
            <w:r>
              <w:t>prześwit</w:t>
            </w:r>
          </w:p>
        </w:tc>
        <w:tc>
          <w:tcPr>
            <w:tcW w:w="1117" w:type="dxa"/>
          </w:tcPr>
          <w:p w14:paraId="61C8B241" w14:textId="5027C3A0"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 68</w:t>
      </w:r>
      <w:r w:rsidR="00971D23">
        <w:t>,</w:t>
      </w:r>
      <w:r w:rsidR="00D97B2E">
        <w:t>6 m</w:t>
      </w:r>
      <w:r>
        <w:t>.</w:t>
      </w:r>
      <w:r w:rsidR="009C0C9E">
        <w:t xml:space="preserve"> (Czyli nad poziomem morza: h</w:t>
      </w:r>
      <w:r w:rsidR="009C0C9E" w:rsidRPr="004C221C">
        <w:rPr>
          <w:vertAlign w:val="subscript"/>
        </w:rPr>
        <w:t>1npm</w:t>
      </w:r>
      <w:r w:rsidR="009C0C9E">
        <w:t xml:space="preserve"> = 149,7 m, h</w:t>
      </w:r>
      <w:r w:rsidR="009C0C9E" w:rsidRPr="004C221C">
        <w:rPr>
          <w:vertAlign w:val="subscript"/>
        </w:rPr>
        <w:t>2npm</w:t>
      </w:r>
      <w:r w:rsidR="009C0C9E">
        <w:t xml:space="preserve"> = 166,9 m.)</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11">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r w:rsidR="001F52CD">
        <w:fldChar w:fldCharType="begin"/>
      </w:r>
      <w:r w:rsidR="001F52CD">
        <w:instrText xml:space="preserve"> SEQ Rys. \* ARABIC </w:instrText>
      </w:r>
      <w:r w:rsidR="001F52CD">
        <w:fldChar w:fldCharType="separate"/>
      </w:r>
      <w:r>
        <w:rPr>
          <w:noProof/>
        </w:rPr>
        <w:t>4</w:t>
      </w:r>
      <w:r w:rsidR="001F52CD">
        <w:rPr>
          <w:noProof/>
        </w:rPr>
        <w:fldChar w:fldCharType="end"/>
      </w:r>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r w:rsidR="001F52CD">
        <w:fldChar w:fldCharType="begin"/>
      </w:r>
      <w:r w:rsidR="001F52CD">
        <w:instrText xml:space="preserve"> SEQ Rys. \* ARABIC </w:instrText>
      </w:r>
      <w:r w:rsidR="001F52CD">
        <w:fldChar w:fldCharType="separate"/>
      </w:r>
      <w:r>
        <w:rPr>
          <w:noProof/>
        </w:rPr>
        <w:t>5</w:t>
      </w:r>
      <w:r w:rsidR="001F52CD">
        <w:rPr>
          <w:noProof/>
        </w:rPr>
        <w:fldChar w:fldCharType="end"/>
      </w:r>
      <w:bookmarkEnd w:id="6"/>
      <w:r>
        <w:t>. Potencjalne punkty odbić</w:t>
      </w:r>
    </w:p>
    <w:p w14:paraId="1B83CD95" w14:textId="205E30F5" w:rsidR="00CE114B" w:rsidRPr="00344319" w:rsidRDefault="00CE114B" w:rsidP="002B5FC4">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w:t>
      </w:r>
      <w:r w:rsidR="00F92B61">
        <w:rPr>
          <w:rFonts w:eastAsiaTheme="minorEastAsia"/>
        </w:rPr>
        <w:t>7</w:t>
      </w:r>
      <w:r w:rsidR="001669CE">
        <w:rPr>
          <w:rFonts w:eastAsiaTheme="minorEastAsia"/>
        </w:rPr>
        <w:t xml:space="preserve">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w:t>
      </w:r>
      <w:r w:rsidR="00F92B61">
        <w:rPr>
          <w:rFonts w:eastAsiaTheme="minorEastAsia"/>
        </w:rPr>
        <w:t>7</w:t>
      </w:r>
      <w:r w:rsidR="00344319">
        <w:rPr>
          <w:rFonts w:eastAsiaTheme="minorEastAsia"/>
        </w:rPr>
        <w:t xml:space="preserve">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2F7BC144" w14:textId="1A4A6959" w:rsidR="003C3726" w:rsidRDefault="003C3726" w:rsidP="0053592A">
      <w:pPr>
        <w:pStyle w:val="Nagwek1"/>
      </w:pPr>
      <w:bookmarkStart w:id="7" w:name="_Hlk41773311"/>
      <w:r>
        <w:t>Wymagany stosunek SNR</w:t>
      </w:r>
      <w:bookmarkEnd w:id="7"/>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22A76AF1" w:rsidR="0053592A" w:rsidRDefault="0053592A" w:rsidP="00AE12D8">
      <w:pPr>
        <w:pStyle w:val="Akapitzlist"/>
        <w:numPr>
          <w:ilvl w:val="0"/>
          <w:numId w:val="5"/>
        </w:numPr>
        <w:jc w:val="both"/>
      </w:pPr>
      <w:r>
        <w:lastRenderedPageBreak/>
        <w:t>O</w:t>
      </w:r>
      <w:r w:rsidR="00613916">
        <w:t>d</w:t>
      </w:r>
      <w:r>
        <w:t>czytanie z wykresu wartości stosunku energii symbolu do gęstości mocy szumu zapewniając</w:t>
      </w:r>
      <w:r w:rsidR="00613916">
        <w:t>ego</w:t>
      </w:r>
      <w:r>
        <w:t xml:space="preserve"> uzyskanie BER=10</w:t>
      </w:r>
      <w:r>
        <w:rPr>
          <w:vertAlign w:val="superscript"/>
        </w:rPr>
        <w:t>-6</w:t>
      </w:r>
      <w:r>
        <w:t xml:space="preserve"> dla modulacji 16 QAM z wykresu:</w:t>
      </w:r>
    </w:p>
    <w:p w14:paraId="1CD2A9E9" w14:textId="77777777" w:rsidR="0053592A" w:rsidRDefault="0053592A" w:rsidP="00F40184">
      <w:pPr>
        <w:keepNext/>
        <w:spacing w:after="0"/>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3">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r w:rsidR="001F52CD">
        <w:fldChar w:fldCharType="begin"/>
      </w:r>
      <w:r w:rsidR="001F52CD">
        <w:instrText xml:space="preserve"> SEQ Rys. \* ARABIC </w:instrText>
      </w:r>
      <w:r w:rsidR="001F52CD">
        <w:fldChar w:fldCharType="separate"/>
      </w:r>
      <w:r w:rsidR="002204A3">
        <w:rPr>
          <w:noProof/>
        </w:rPr>
        <w:t>6</w:t>
      </w:r>
      <w:r w:rsidR="001F52CD">
        <w:rPr>
          <w:noProof/>
        </w:rPr>
        <w:fldChar w:fldCharType="end"/>
      </w:r>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 xml:space="preserve">Zatem wymagany stosunek </w:t>
      </w:r>
      <w:proofErr w:type="spellStart"/>
      <w:r w:rsidRPr="0085561F">
        <w:rPr>
          <w:rFonts w:eastAsiaTheme="minorEastAsia" w:cstheme="minorHAnsi"/>
        </w:rPr>
        <w:t>SNR</w:t>
      </w:r>
      <w:r w:rsidRPr="0085561F">
        <w:rPr>
          <w:rFonts w:eastAsiaTheme="minorEastAsia" w:cstheme="minorHAnsi"/>
          <w:vertAlign w:val="subscript"/>
        </w:rPr>
        <w:t>min</w:t>
      </w:r>
      <w:proofErr w:type="spellEnd"/>
      <w:r w:rsidRPr="0085561F">
        <w:rPr>
          <w:rFonts w:eastAsiaTheme="minorEastAsia" w:cstheme="minorHAnsi"/>
        </w:rPr>
        <w:t xml:space="preserve"> może być wyznaczony jako:</w:t>
      </w:r>
    </w:p>
    <w:p w14:paraId="4C5B19FA" w14:textId="02FED376"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621E9E6E" w14:textId="721FE32D" w:rsidR="00365938" w:rsidRDefault="00985CA5" w:rsidP="00413BE4">
      <w:pPr>
        <w:pStyle w:val="Nagwek1"/>
      </w:pPr>
      <w:r>
        <w:t>Tłumienie opadowe</w:t>
      </w:r>
    </w:p>
    <w:p w14:paraId="3BABD144" w14:textId="54051616" w:rsidR="00E42768" w:rsidRDefault="00985CA5" w:rsidP="00985CA5">
      <w:pPr>
        <w:jc w:val="both"/>
      </w:pPr>
      <w:r>
        <w:t xml:space="preserve">Tłumienie opadowe zostało wyznaczone </w:t>
      </w:r>
      <w:r w:rsidR="00EC74FF">
        <w:t>na podstawie</w:t>
      </w:r>
      <w:r w:rsidR="00CE69BD">
        <w:t xml:space="preserve"> </w:t>
      </w:r>
      <w:r w:rsidR="00CE69BD" w:rsidRPr="00CE69BD">
        <w:t>rekomendacji</w:t>
      </w:r>
      <w:r w:rsidR="00EC74FF" w:rsidRPr="00CE69BD">
        <w:t xml:space="preserve"> ITU-R P.837</w:t>
      </w:r>
      <w:r w:rsidR="00CE69BD" w:rsidRPr="00CE69BD">
        <w:t>, ITU-R P.838</w:t>
      </w:r>
      <w:r w:rsidR="00CE69BD">
        <w:t xml:space="preserve"> i</w:t>
      </w:r>
      <w:r w:rsidR="00CE69BD" w:rsidRPr="00CE69BD">
        <w:t xml:space="preserve"> ITU-R P.530</w:t>
      </w:r>
      <w:r w:rsidRPr="00CE69BD">
        <w:t xml:space="preserve"> dla polaryzacji wertykalnej (pozwala ona uzyskać mniejsze tłumienie</w:t>
      </w:r>
      <w:r>
        <w:t xml:space="preserve">). </w:t>
      </w:r>
    </w:p>
    <w:p w14:paraId="5482E6B0" w14:textId="25D60E9C"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w:t>
      </w:r>
      <w:r w:rsidR="00A649E5">
        <w:rPr>
          <w:vertAlign w:val="subscript"/>
        </w:rPr>
        <w:t>,</w:t>
      </w:r>
      <w:r w:rsidR="007F3001">
        <w:rPr>
          <w:vertAlign w:val="subscript"/>
        </w:rPr>
        <w:t>01</w:t>
      </w:r>
      <w:r w:rsidR="00DD6B6A">
        <w:t>=</w:t>
      </w:r>
      <w:r w:rsidR="007F3001">
        <w:t>26</w:t>
      </w:r>
      <w:r w:rsidR="0051159F">
        <w:t>,</w:t>
      </w:r>
      <w:r w:rsidR="00381A2E">
        <w:t>294</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proofErr w:type="spellStart"/>
      <w:r>
        <w:rPr>
          <w:i/>
          <w:iCs/>
        </w:rPr>
        <w:t>k</w:t>
      </w:r>
      <w:r>
        <w:rPr>
          <w:i/>
          <w:iCs/>
          <w:vertAlign w:val="subscript"/>
        </w:rPr>
        <w:t>v</w:t>
      </w:r>
      <w:proofErr w:type="spellEnd"/>
      <w:r>
        <w:rPr>
          <w:i/>
          <w:iCs/>
        </w:rPr>
        <w:t>=</w:t>
      </w:r>
      <w:r>
        <w:t>0</w:t>
      </w:r>
      <w:r w:rsidR="0051159F">
        <w:t>,</w:t>
      </w:r>
      <w:r>
        <w:t xml:space="preserve">1533 oraz </w:t>
      </w:r>
      <w:proofErr w:type="spellStart"/>
      <w:r>
        <w:rPr>
          <w:i/>
          <w:iCs/>
        </w:rPr>
        <w:t>a</w:t>
      </w:r>
      <w:r>
        <w:rPr>
          <w:i/>
          <w:iCs/>
          <w:vertAlign w:val="subscript"/>
        </w:rPr>
        <w:t>v</w:t>
      </w:r>
      <w:proofErr w:type="spellEnd"/>
      <w:r>
        <w:t>=0</w:t>
      </w:r>
      <w:r w:rsidR="0051159F">
        <w:t>,</w:t>
      </w:r>
      <w:r>
        <w:t>9491.</w:t>
      </w:r>
    </w:p>
    <w:p w14:paraId="2AD6EB00" w14:textId="4CBBDE17"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 xml:space="preserve">=3,1661 </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598EDAB1" w14:textId="55F89998" w:rsidR="00381A2E" w:rsidRDefault="00E42768" w:rsidP="00E42768">
      <w:pPr>
        <w:pStyle w:val="Akapitzlist"/>
        <w:numPr>
          <w:ilvl w:val="0"/>
          <w:numId w:val="8"/>
        </w:numPr>
        <w:jc w:val="both"/>
      </w:pPr>
      <w:r>
        <w:t xml:space="preserve"> </w:t>
      </w:r>
      <w:r w:rsidR="00DD6B6A">
        <w:t>Wyznaczone zostało tłumienie przekraczane przez 0</w:t>
      </w:r>
      <w:r w:rsidR="0051159F">
        <w:t>,</w:t>
      </w:r>
      <w:r w:rsidR="00DD6B6A">
        <w:t>01% czasu</w:t>
      </w:r>
    </w:p>
    <w:p w14:paraId="7C9B6A6B" w14:textId="13AE8A18" w:rsidR="00E42768" w:rsidRPr="00B5190B" w:rsidRDefault="001F52CD" w:rsidP="00381A2E">
      <w:pPr>
        <w:pStyle w:val="Akapitzlist"/>
        <w:jc w:val="both"/>
      </w:pPr>
      <m:oMathPara>
        <m:oMath>
          <m:sSub>
            <m:sSubPr>
              <m:ctrlPr>
                <w:rPr>
                  <w:rFonts w:ascii="Cambria Math" w:hAnsi="Cambria Math"/>
                  <w:i/>
                </w:rPr>
              </m:ctrlPr>
            </m:sSubPr>
            <m:e>
              <m:r>
                <w:rPr>
                  <w:rFonts w:ascii="Cambria Math" w:hAnsi="Cambria Math"/>
                </w:rPr>
                <m:t>A</m:t>
              </m:r>
            </m:e>
            <m:sub>
              <m:r>
                <w:rPr>
                  <w:rFonts w:ascii="Cambria Math" w:hAnsi="Cambria Math"/>
                </w:rPr>
                <m:t>0,01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dr=34,6208</m:t>
          </m:r>
          <m:r>
            <w:rPr>
              <w:rFonts w:ascii="Cambria Math" w:hAnsi="Cambria Math"/>
              <w:color w:val="FF0000"/>
            </w:rPr>
            <m:t xml:space="preserve"> </m:t>
          </m:r>
          <m:r>
            <w:rPr>
              <w:rFonts w:ascii="Cambria Math" w:hAnsi="Cambria Math"/>
            </w:rPr>
            <m:t>dB</m:t>
          </m:r>
        </m:oMath>
      </m:oMathPara>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F5D2106" w:rsidR="00B5190B" w:rsidRPr="00B5190B" w:rsidRDefault="00B5190B" w:rsidP="00B5190B">
      <w:pPr>
        <w:pStyle w:val="Akapitzlist"/>
        <w:numPr>
          <w:ilvl w:val="0"/>
          <w:numId w:val="9"/>
        </w:numPr>
      </w:pPr>
      <w:r>
        <w:rPr>
          <w:rFonts w:eastAsiaTheme="minorEastAsia"/>
        </w:rPr>
        <w:t>M – gęstość chmury [g/m</w:t>
      </w:r>
      <w:r w:rsidRPr="00CD6F0D">
        <w:rPr>
          <w:rFonts w:eastAsiaTheme="minorEastAsia"/>
          <w:vertAlign w:val="superscript"/>
        </w:rPr>
        <w:t>3</w:t>
      </w:r>
      <w:r>
        <w:rPr>
          <w:rFonts w:eastAsiaTheme="minorEastAsia"/>
        </w:rPr>
        <w:t>] typowo 0</w:t>
      </w:r>
      <w:r w:rsidR="003656AE">
        <w:rPr>
          <w:rFonts w:eastAsiaTheme="minorEastAsia"/>
        </w:rPr>
        <w:t>,</w:t>
      </w:r>
      <w:r>
        <w:rPr>
          <w:rFonts w:eastAsiaTheme="minorEastAsia"/>
        </w:rPr>
        <w:t>05 g/m</w:t>
      </w:r>
      <w:r w:rsidRPr="009830EB">
        <w:rPr>
          <w:rFonts w:eastAsiaTheme="minorEastAsia"/>
          <w:vertAlign w:val="superscript"/>
        </w:rPr>
        <w:t>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65254F24" w14:textId="576B7861"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207C0452" w:rsidR="00536E66" w:rsidRDefault="00536E66" w:rsidP="00AE12D8">
      <w:pPr>
        <w:jc w:val="both"/>
      </w:pPr>
      <w:r>
        <w:t>Tłumienie wprowadzane przez gazy atmosfery zostało oszacowane na podstawie wykresu zawartego w rekomendacji ITU-R P.676-9, według którego tłumienność</w:t>
      </w:r>
      <w:r w:rsidR="00C30534">
        <w:t xml:space="preserve"> na</w:t>
      </w:r>
      <w:r>
        <w:t xml:space="preserve">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w:t>
      </w:r>
      <w:r w:rsidR="005D4DEC">
        <w:t xml:space="preserve">a </w:t>
      </w:r>
      <w:r>
        <w:t>wprowadzone</w:t>
      </w:r>
      <w:r w:rsidR="00031541">
        <w:t>go</w:t>
      </w:r>
      <w:r>
        <w:t xml:space="preserve"> przez t</w:t>
      </w:r>
      <w:r w:rsidR="00031541">
        <w:t>e</w:t>
      </w:r>
      <w:r>
        <w:t xml:space="preserve"> gazy jako:</w:t>
      </w:r>
    </w:p>
    <w:p w14:paraId="1A464D5C" w14:textId="504B30A6"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 xml:space="preserve">cross-polar </w:t>
      </w:r>
      <w:proofErr w:type="spellStart"/>
      <w:r w:rsidRPr="007D0C9A">
        <w:t>discrimination</w:t>
      </w:r>
      <w:proofErr w:type="spellEnd"/>
      <w:r w:rsidR="007D0C9A" w:rsidRPr="007D0C9A">
        <w:t>)</w:t>
      </w:r>
      <w:r w:rsidR="00E44237" w:rsidRPr="007D0C9A">
        <w:t>:</w:t>
      </w:r>
    </w:p>
    <w:p w14:paraId="0D4E8E15" w14:textId="63156A3E" w:rsidR="00DA7135" w:rsidRPr="00DA7135" w:rsidRDefault="001F52CD"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 xml:space="preserve">gdzie </w:t>
      </w:r>
      <w:proofErr w:type="spellStart"/>
      <w:r w:rsidRPr="00DA7135">
        <w:rPr>
          <w:rFonts w:eastAsiaTheme="minorEastAsia"/>
        </w:rPr>
        <w:t>XPD</w:t>
      </w:r>
      <w:r w:rsidRPr="00DA7135">
        <w:rPr>
          <w:rFonts w:eastAsiaTheme="minorEastAsia"/>
          <w:vertAlign w:val="subscript"/>
        </w:rPr>
        <w:t>g</w:t>
      </w:r>
      <w:proofErr w:type="spellEnd"/>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proofErr w:type="spellStart"/>
      <w:r w:rsidRPr="00DA7135">
        <w:rPr>
          <w:rFonts w:eastAsiaTheme="minorEastAsia"/>
        </w:rPr>
        <w:t>XPD</w:t>
      </w:r>
      <w:r w:rsidRPr="00DA7135">
        <w:rPr>
          <w:rFonts w:eastAsiaTheme="minorEastAsia"/>
          <w:vertAlign w:val="subscript"/>
        </w:rPr>
        <w:t>g</w:t>
      </w:r>
      <w:proofErr w:type="spellEnd"/>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5E452119" w:rsidR="00C5061E" w:rsidRDefault="00B45AD9" w:rsidP="00C5061E">
      <w:pPr>
        <w:pStyle w:val="Akapitzlist"/>
        <w:numPr>
          <w:ilvl w:val="1"/>
          <w:numId w:val="10"/>
        </w:numPr>
        <w:ind w:left="851" w:hanging="425"/>
        <w:jc w:val="both"/>
      </w:pPr>
      <w:r>
        <w:t>Kolejnym krokiem jest policzenie</w:t>
      </w:r>
      <w:r w:rsidR="00857C27">
        <w:t xml:space="preserve"> parametru opisującego wielodrogowość</w:t>
      </w:r>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0,75</m:t>
                  </m:r>
                </m:sup>
              </m:sSup>
            </m:sup>
          </m:sSup>
          <m:r>
            <w:rPr>
              <w:rFonts w:ascii="Cambria Math" w:eastAsiaTheme="minorEastAsia" w:hAnsi="Cambria Math"/>
            </w:rPr>
            <m:t>,</m:t>
          </m:r>
        </m:oMath>
      </m:oMathPara>
    </w:p>
    <w:p w14:paraId="25C68B75" w14:textId="5D153C62" w:rsidR="00FC1427" w:rsidRDefault="00FC1427" w:rsidP="00B45AD9">
      <w:pPr>
        <w:pStyle w:val="Akapitzlist"/>
        <w:ind w:left="851"/>
        <w:jc w:val="both"/>
      </w:pPr>
      <w:r>
        <w:t>gdzie P</w:t>
      </w:r>
      <w:r w:rsidRPr="00FC1427">
        <w:rPr>
          <w:vertAlign w:val="subscript"/>
        </w:rPr>
        <w:t>0</w:t>
      </w:r>
      <w:r>
        <w:t xml:space="preserve"> = </w:t>
      </w:r>
      <w:proofErr w:type="spellStart"/>
      <w:r>
        <w:t>p</w:t>
      </w:r>
      <w:r w:rsidRPr="00FC1427">
        <w:rPr>
          <w:vertAlign w:val="subscript"/>
        </w:rPr>
        <w:t>w</w:t>
      </w:r>
      <w:proofErr w:type="spellEnd"/>
      <w:r>
        <w:t>/100</w:t>
      </w:r>
      <w:r w:rsidR="00D5550F">
        <w:t>.</w:t>
      </w:r>
    </w:p>
    <w:p w14:paraId="12BA62B5" w14:textId="40C6544A" w:rsidR="00D5550F" w:rsidRDefault="00D5550F" w:rsidP="006828EC">
      <w:pPr>
        <w:pStyle w:val="Akapitzlist"/>
        <w:spacing w:after="80"/>
        <w:ind w:left="851"/>
        <w:contextualSpacing w:val="0"/>
        <w:jc w:val="both"/>
      </w:pPr>
      <w:proofErr w:type="spellStart"/>
      <w:r>
        <w:t>p</w:t>
      </w:r>
      <w:r w:rsidRPr="00D5550F">
        <w:rPr>
          <w:vertAlign w:val="subscript"/>
        </w:rPr>
        <w:t>w</w:t>
      </w:r>
      <w:proofErr w:type="spellEnd"/>
      <w:r>
        <w:t xml:space="preserve"> zostało obliczone w punkcie </w:t>
      </w:r>
      <w:r w:rsidRPr="00D5550F">
        <w:rPr>
          <w:i/>
          <w:iCs/>
        </w:rPr>
        <w:t>Głębokość zaników wielodrogowych</w:t>
      </w:r>
      <w:r>
        <w:t xml:space="preserve"> i wynosi 0</w:t>
      </w:r>
      <w:r w:rsidR="00597BD3">
        <w:t>,</w:t>
      </w:r>
      <w:r>
        <w:t>0692. Stąd η = 8</w:t>
      </w:r>
      <w:r w:rsidR="00597BD3">
        <w:t>,</w:t>
      </w:r>
      <w:r>
        <w:t>5</w:t>
      </w:r>
      <w:r w:rsidR="003F02F2">
        <w:t>251</w:t>
      </w:r>
      <w:r>
        <w:t>*10</w:t>
      </w:r>
      <w:r w:rsidRPr="00D5550F">
        <w:rPr>
          <w:vertAlign w:val="superscript"/>
        </w:rPr>
        <w:t>-4</w:t>
      </w:r>
      <w:r>
        <w:t>.</w:t>
      </w:r>
    </w:p>
    <w:p w14:paraId="139C6657" w14:textId="77777777" w:rsidR="00B5745C" w:rsidRDefault="00B5745C" w:rsidP="006828EC">
      <w:pPr>
        <w:pStyle w:val="Akapitzlist"/>
        <w:spacing w:after="80"/>
        <w:ind w:left="851"/>
        <w:contextualSpacing w:val="0"/>
        <w:jc w:val="both"/>
      </w:pPr>
    </w:p>
    <w:p w14:paraId="6686F86B" w14:textId="6519C300" w:rsidR="00B45AD9" w:rsidRDefault="006828EC" w:rsidP="00C5061E">
      <w:pPr>
        <w:pStyle w:val="Akapitzlist"/>
        <w:numPr>
          <w:ilvl w:val="1"/>
          <w:numId w:val="10"/>
        </w:numPr>
        <w:ind w:left="851" w:hanging="425"/>
        <w:jc w:val="both"/>
      </w:pPr>
      <w:r>
        <w:lastRenderedPageBreak/>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49C9E8F4" w14:textId="57B42183" w:rsidR="003F02F2" w:rsidRDefault="003F02F2" w:rsidP="001E4C08">
      <w:pPr>
        <w:pStyle w:val="Akapitzlist"/>
        <w:spacing w:after="80"/>
        <w:ind w:left="851"/>
        <w:contextualSpacing w:val="0"/>
        <w:jc w:val="both"/>
      </w:pPr>
      <w:r>
        <w:t xml:space="preserve">W przypadku jednej anteny nadawczej wartość </w:t>
      </w:r>
      <w:proofErr w:type="spellStart"/>
      <w:r>
        <w:t>k</w:t>
      </w:r>
      <w:r w:rsidRPr="003F02F2">
        <w:rPr>
          <w:vertAlign w:val="subscript"/>
        </w:rPr>
        <w:t>XP</w:t>
      </w:r>
      <w:proofErr w:type="spellEnd"/>
      <w:r>
        <w:t xml:space="preserve"> wynosi 0</w:t>
      </w:r>
      <w:r w:rsidR="00597BD3">
        <w:t>,</w:t>
      </w:r>
      <w:r>
        <w:t>7, zatem Q = 0,6401</w:t>
      </w:r>
      <w:r w:rsidR="001E4C08">
        <w:t>.</w:t>
      </w:r>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1A3325D" w:rsidR="00FB414E" w:rsidRDefault="00FB414E" w:rsidP="00005421">
      <w:pPr>
        <w:pStyle w:val="Akapitzlist"/>
        <w:spacing w:after="80"/>
        <w:ind w:left="851"/>
        <w:contextualSpacing w:val="0"/>
        <w:jc w:val="both"/>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+Q=37,6401</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proofErr w:type="spellStart"/>
      <w:r w:rsidR="00005421">
        <w:t>probability</w:t>
      </w:r>
      <w:proofErr w:type="spellEnd"/>
      <w:r w:rsidR="00005421">
        <w:t xml:space="preserve"> of </w:t>
      </w:r>
      <w:proofErr w:type="spellStart"/>
      <w:r w:rsidR="00005421">
        <w:t>outage</w:t>
      </w:r>
      <w:proofErr w:type="spellEnd"/>
      <w:r w:rsidR="00005421">
        <w:t>)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1F52CD"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1F52CD"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3BF1A5F9"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Pr>
          <w:rFonts w:eastAsiaTheme="minorEastAsia"/>
        </w:rPr>
        <w:t xml:space="preserve"> = </w:t>
      </w:r>
      <w:r w:rsidRPr="006D4DFB">
        <w:rPr>
          <w:rFonts w:eastAsiaTheme="minorEastAsia"/>
        </w:rPr>
        <w:t>8</w:t>
      </w:r>
      <w:r w:rsidR="00597BD3">
        <w:rPr>
          <w:rFonts w:eastAsiaTheme="minorEastAsia"/>
        </w:rPr>
        <w:t>,</w:t>
      </w:r>
      <w:r w:rsidRPr="006D4DFB">
        <w:rPr>
          <w:rFonts w:eastAsiaTheme="minorEastAsia"/>
        </w:rPr>
        <w:t>1014</w:t>
      </w:r>
      <w:r>
        <w:rPr>
          <w:rFonts w:eastAsiaTheme="minorEastAsia"/>
        </w:rPr>
        <w:t xml:space="preserve"> dB.</w:t>
      </w:r>
    </w:p>
    <w:p w14:paraId="4499E525" w14:textId="157519AD" w:rsidR="00304687" w:rsidRPr="006D4DFB" w:rsidRDefault="00304687" w:rsidP="00005421">
      <w:pPr>
        <w:pStyle w:val="Akapitzlist"/>
        <w:ind w:left="851"/>
        <w:jc w:val="both"/>
        <w:rPr>
          <w:rFonts w:eastAsiaTheme="minorEastAsia"/>
        </w:rPr>
      </w:pPr>
      <w:r>
        <w:rPr>
          <w:rFonts w:eastAsiaTheme="minorEastAsia"/>
        </w:rPr>
        <w:t>W związku z tym wartość P</w:t>
      </w:r>
      <w:r w:rsidRPr="00304687">
        <w:rPr>
          <w:rFonts w:eastAsiaTheme="minorEastAsia"/>
          <w:vertAlign w:val="subscript"/>
        </w:rPr>
        <w:t>XP</w:t>
      </w:r>
      <w:r>
        <w:rPr>
          <w:rFonts w:eastAsiaTheme="minorEastAsia"/>
        </w:rPr>
        <w:t xml:space="preserve"> wynosi </w:t>
      </w:r>
      <w:r w:rsidRPr="00304687">
        <w:rPr>
          <w:rFonts w:eastAsiaTheme="minorEastAsia"/>
        </w:rPr>
        <w:t>1</w:t>
      </w:r>
      <w:r w:rsidR="00597BD3">
        <w:rPr>
          <w:rFonts w:eastAsiaTheme="minorEastAsia"/>
        </w:rPr>
        <w:t>,</w:t>
      </w:r>
      <w:r w:rsidRPr="00304687">
        <w:rPr>
          <w:rFonts w:eastAsiaTheme="minorEastAsia"/>
        </w:rPr>
        <w:t>0707</w:t>
      </w:r>
      <w:r>
        <w:rPr>
          <w:rFonts w:eastAsiaTheme="minorEastAsia"/>
        </w:rPr>
        <w:t>*10</w:t>
      </w:r>
      <w:r w:rsidRPr="00304687">
        <w:rPr>
          <w:rFonts w:eastAsiaTheme="minorEastAsia"/>
          <w:vertAlign w:val="superscript"/>
        </w:rPr>
        <w:t>-4</w:t>
      </w:r>
      <w:r>
        <w:rPr>
          <w:rFonts w:eastAsiaTheme="minorEastAsia"/>
        </w:rPr>
        <w:t xml:space="preserve"> = </w:t>
      </w:r>
      <w:r w:rsidRPr="00304687">
        <w:rPr>
          <w:rFonts w:eastAsiaTheme="minorEastAsia"/>
        </w:rPr>
        <w:t>0</w:t>
      </w:r>
      <w:r w:rsidR="00597BD3">
        <w:rPr>
          <w:rFonts w:eastAsiaTheme="minorEastAsia"/>
        </w:rPr>
        <w:t>,</w:t>
      </w:r>
      <w:r w:rsidRPr="00304687">
        <w:rPr>
          <w:rFonts w:eastAsiaTheme="minorEastAsia"/>
        </w:rPr>
        <w:t>0107</w:t>
      </w:r>
      <w:r>
        <w:rPr>
          <w:rFonts w:eastAsiaTheme="minorEastAsia"/>
        </w:rPr>
        <w:t>%</w:t>
      </w:r>
    </w:p>
    <w:p w14:paraId="40A2D186" w14:textId="77777777" w:rsidR="00AC4CB9" w:rsidRPr="00005421" w:rsidRDefault="00AC4CB9" w:rsidP="00005421">
      <w:pPr>
        <w:pStyle w:val="Akapitzlist"/>
        <w:ind w:left="851"/>
        <w:jc w:val="both"/>
        <w:rPr>
          <w:rFonts w:eastAsiaTheme="minorEastAsia"/>
        </w:rPr>
      </w:pPr>
    </w:p>
    <w:p w14:paraId="67C06BB7" w14:textId="77777777" w:rsidR="00005421" w:rsidRPr="00DA7135" w:rsidRDefault="00005421" w:rsidP="00C5061E">
      <w:pPr>
        <w:pStyle w:val="Akapitzlist"/>
        <w:numPr>
          <w:ilvl w:val="1"/>
          <w:numId w:val="10"/>
        </w:numPr>
        <w:ind w:left="851" w:hanging="425"/>
        <w:jc w:val="both"/>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156FD529"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00B5745C" w:rsidRPr="00B5745C">
        <w:t>34,6208</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 xml:space="preserve">Następnie należy wyznaczyć wartość </w:t>
      </w:r>
      <w:proofErr w:type="spellStart"/>
      <w:r>
        <w:t>A</w:t>
      </w:r>
      <w:r w:rsidRPr="00A24952">
        <w:rPr>
          <w:vertAlign w:val="subscript"/>
        </w:rPr>
        <w:t>p</w:t>
      </w:r>
      <w:proofErr w:type="spellEnd"/>
      <w:r>
        <w:t xml:space="preserve"> na podstawie następującego wzoru:</w:t>
      </w:r>
    </w:p>
    <w:p w14:paraId="62AD7C34" w14:textId="12726B76" w:rsidR="00A24952" w:rsidRDefault="001F52CD"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12,8</m:t>
                  </m:r>
                  <m:sSup>
                    <m:sSupPr>
                      <m:ctrlPr>
                        <w:rPr>
                          <w:rFonts w:ascii="Cambria Math" w:hAnsi="Cambria Math"/>
                          <w:i/>
                        </w:rPr>
                      </m:ctrlPr>
                    </m:sSupPr>
                    <m:e>
                      <m:r>
                        <w:rPr>
                          <w:rFonts w:ascii="Cambria Math" w:hAnsi="Cambria Math"/>
                        </w:rPr>
                        <m:t>f</m:t>
                      </m:r>
                    </m:e>
                    <m:sup>
                      <m:r>
                        <w:rPr>
                          <w:rFonts w:ascii="Cambria Math" w:hAnsi="Cambria Math"/>
                        </w:rPr>
                        <m:t>0,19</m:t>
                      </m:r>
                    </m:sup>
                  </m:sSup>
                  <m:r>
                    <w:rPr>
                      <w:rFonts w:ascii="Cambria Math" w:hAnsi="Cambria Math"/>
                    </w:rPr>
                    <m:t xml:space="preserve">     dla    8≤f≤20 GHz</m:t>
                  </m:r>
                </m:e>
                <m:e>
                  <m:r>
                    <w:rPr>
                      <w:rFonts w:ascii="Cambria Math" w:hAnsi="Cambria Math"/>
                    </w:rPr>
                    <m:t>22,6                dla    20&lt;f≤35 GHz</m:t>
                  </m:r>
                </m:e>
              </m:eqArr>
            </m:e>
          </m:d>
          <m:r>
            <w:rPr>
              <w:rFonts w:ascii="Cambria Math" w:eastAsiaTheme="minorEastAsia" w:hAnsi="Cambria Math"/>
            </w:rPr>
            <m:t xml:space="preserve">      ⇒     V=22,6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 xml:space="preserve">Wartość </w:t>
      </w:r>
      <w:proofErr w:type="spellStart"/>
      <w:r>
        <w:t>A</w:t>
      </w:r>
      <w:r w:rsidRPr="007954F6">
        <w:rPr>
          <w:vertAlign w:val="subscript"/>
        </w:rPr>
        <w:t>p</w:t>
      </w:r>
      <w:proofErr w:type="spellEnd"/>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0,12</m:t>
                              </m:r>
                              <m:sSub>
                                <m:sSubPr>
                                  <m:ctrlPr>
                                    <w:rPr>
                                      <w:rFonts w:ascii="Cambria Math" w:hAnsi="Cambria Math"/>
                                      <w:i/>
                                    </w:rPr>
                                  </m:ctrlPr>
                                </m:sSubPr>
                                <m:e>
                                  <m:r>
                                    <w:rPr>
                                      <w:rFonts w:ascii="Cambria Math" w:hAnsi="Cambria Math"/>
                                    </w:rPr>
                                    <m:t>A</m:t>
                                  </m:r>
                                </m:e>
                                <m:sub>
                                  <m:r>
                                    <w:rPr>
                                      <w:rFonts w:ascii="Cambria Math" w:hAnsi="Cambria Math"/>
                                    </w:rPr>
                                    <m:t>0,01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-12,7+</m:t>
              </m:r>
              <m:rad>
                <m:radPr>
                  <m:degHide m:val="1"/>
                  <m:ctrlPr>
                    <w:rPr>
                      <w:rFonts w:ascii="Cambria Math" w:hAnsi="Cambria Math"/>
                      <w:i/>
                    </w:rPr>
                  </m:ctrlPr>
                </m:radPr>
                <m:deg/>
                <m:e>
                  <m:r>
                    <w:rPr>
                      <w:rFonts w:ascii="Cambria Math" w:hAnsi="Cambria Math"/>
                    </w:rPr>
                    <m:t>161,23-4m</m:t>
                  </m:r>
                </m:e>
              </m:rad>
            </m:num>
            <m:den>
              <m:r>
                <w:rPr>
                  <w:rFonts w:ascii="Cambria Math" w:hAnsi="Cambria Math"/>
                </w:rPr>
                <m:t>2</m:t>
              </m:r>
            </m:den>
          </m:f>
        </m:oMath>
      </m:oMathPara>
    </w:p>
    <w:p w14:paraId="41DDACAE" w14:textId="0FACB348" w:rsidR="00E14D84" w:rsidRDefault="00F80A28" w:rsidP="00F80A28">
      <w:pPr>
        <w:pStyle w:val="Akapitzlist"/>
        <w:spacing w:after="40"/>
        <w:ind w:left="851"/>
        <w:contextualSpacing w:val="0"/>
        <w:jc w:val="both"/>
      </w:pPr>
      <w:r>
        <w:t xml:space="preserve">Otrzymano następujące wartości: m = </w:t>
      </w:r>
      <w:r w:rsidR="00B5745C" w:rsidRPr="00B5745C">
        <w:t>13</w:t>
      </w:r>
      <w:r w:rsidR="00B5745C">
        <w:t>,</w:t>
      </w:r>
      <w:r w:rsidR="00B5745C" w:rsidRPr="00B5745C">
        <w:t>5765</w:t>
      </w:r>
      <w:r>
        <w:t xml:space="preserve">, n = </w:t>
      </w:r>
      <w:r w:rsidR="00B5745C" w:rsidRPr="00B5745C">
        <w:t>-1</w:t>
      </w:r>
      <w:r w:rsidR="00B5745C">
        <w:t>,</w:t>
      </w:r>
      <w:r w:rsidR="00B5745C" w:rsidRPr="00B5745C">
        <w:t>1798</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1F52CD"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6CBECECB" w14:textId="27FCA917" w:rsidR="00BB038D" w:rsidRDefault="00BB038D" w:rsidP="00BB038D">
      <w:pPr>
        <w:pStyle w:val="Akapitzlist"/>
        <w:ind w:left="851"/>
        <w:jc w:val="both"/>
      </w:pPr>
      <w:r>
        <w:t>Wartość P</w:t>
      </w:r>
      <w:r w:rsidRPr="00BB038D">
        <w:rPr>
          <w:vertAlign w:val="subscript"/>
        </w:rPr>
        <w:t>XPR</w:t>
      </w:r>
      <w:r>
        <w:t xml:space="preserve"> wynosi </w:t>
      </w:r>
      <w:r w:rsidR="00B5745C" w:rsidRPr="00B5745C">
        <w:t>6</w:t>
      </w:r>
      <w:r w:rsidR="00B5745C">
        <w:t>,</w:t>
      </w:r>
      <w:r w:rsidR="00B5745C" w:rsidRPr="00B5745C">
        <w:t>6101</w:t>
      </w:r>
      <w:r>
        <w:t>*10</w:t>
      </w:r>
      <w:r w:rsidRPr="00BB038D">
        <w:rPr>
          <w:vertAlign w:val="superscript"/>
        </w:rPr>
        <w:t>-4</w:t>
      </w:r>
      <w:r>
        <w:t xml:space="preserve"> </w:t>
      </w:r>
      <w:r w:rsidRPr="004443C2">
        <w:t xml:space="preserve">= </w:t>
      </w:r>
      <w:r w:rsidR="004443C2" w:rsidRPr="004443C2">
        <w:t>0,0661</w:t>
      </w:r>
      <w:r>
        <w:t>%</w:t>
      </w:r>
    </w:p>
    <w:p w14:paraId="16EE51B3" w14:textId="240E86F4" w:rsidR="00BB038D" w:rsidRDefault="00BB038D" w:rsidP="00BB038D">
      <w:pPr>
        <w:pStyle w:val="Akapitzlist"/>
        <w:ind w:left="851"/>
        <w:jc w:val="both"/>
      </w:pPr>
    </w:p>
    <w:p w14:paraId="5C5C1362" w14:textId="77777777" w:rsidR="00CE4040" w:rsidRDefault="00CE4040" w:rsidP="00BB038D">
      <w:pPr>
        <w:pStyle w:val="Akapitzlist"/>
        <w:ind w:left="851"/>
        <w:jc w:val="both"/>
      </w:pPr>
    </w:p>
    <w:p w14:paraId="7AA2F66D" w14:textId="60337854" w:rsidR="00536E66" w:rsidRDefault="00536E66" w:rsidP="00563DE9">
      <w:pPr>
        <w:pStyle w:val="Nagwek1"/>
      </w:pPr>
      <w:r>
        <w:lastRenderedPageBreak/>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130529CE" w14:textId="4491B9EA"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 xml:space="preserve">Współczynnik </w:t>
      </w:r>
      <w:proofErr w:type="spellStart"/>
      <w:r>
        <w:t>geoklimatyczny</w:t>
      </w:r>
      <w:proofErr w:type="spellEnd"/>
      <w:r w:rsidR="00EA04BD">
        <w:t xml:space="preserve">: </w:t>
      </w:r>
    </w:p>
    <w:p w14:paraId="0F60556C" w14:textId="7C167A58" w:rsidR="00EA04BD" w:rsidRDefault="00EA04BD" w:rsidP="00AE12D8">
      <w:pPr>
        <w:jc w:val="both"/>
      </w:pPr>
      <w:r>
        <w:t>Odczytan</w:t>
      </w:r>
      <w:r w:rsidR="00ED7734">
        <w:t>o</w:t>
      </w:r>
      <w:r>
        <w:t xml:space="preserve">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w:t>
      </w:r>
      <w:proofErr w:type="spellStart"/>
      <w:r>
        <w:t>geoklimatyczny</w:t>
      </w:r>
      <w:proofErr w:type="spellEnd"/>
      <w:r>
        <w:t xml:space="preserve">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45E2385A" w:rsidR="00095FD2" w:rsidRPr="00095FD2" w:rsidRDefault="001F52CD"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51,8-34</m:t>
              </m:r>
            </m:num>
            <m:den>
              <m:r>
                <w:rPr>
                  <w:rFonts w:ascii="Cambria Math" w:eastAsiaTheme="minorEastAsia" w:hAnsi="Cambria Math"/>
                </w:rPr>
                <m:t>20,7</m:t>
              </m:r>
            </m:den>
          </m:f>
          <m:r>
            <w:rPr>
              <w:rFonts w:ascii="Cambria Math" w:eastAsiaTheme="minorEastAsia" w:hAnsi="Cambria Math"/>
            </w:rPr>
            <m:t>=0,8599 [mrad]</m:t>
          </m:r>
        </m:oMath>
      </m:oMathPara>
    </w:p>
    <w:p w14:paraId="3AA6AAA8" w14:textId="60FF2651" w:rsidR="00754FB6" w:rsidRDefault="00754FB6" w:rsidP="00754FB6">
      <w:pPr>
        <w:pStyle w:val="Akapitzlist"/>
        <w:numPr>
          <w:ilvl w:val="0"/>
          <w:numId w:val="7"/>
        </w:numPr>
      </w:pPr>
      <w:r>
        <w:t>Wyznaczenie procentu czasu (średnio w ciągu roku), kiedy głębokość zaników przekracza A:</w:t>
      </w:r>
    </w:p>
    <w:p w14:paraId="376DD77B" w14:textId="3ABDBFD7" w:rsidR="00754FB6" w:rsidRPr="00754FB6" w:rsidRDefault="00754FB6" w:rsidP="00754FB6">
      <w:pPr>
        <w:pStyle w:val="Akapitzlist"/>
        <w:rPr>
          <w:rFonts w:eastAsiaTheme="minorEastAsia"/>
        </w:rPr>
      </w:pPr>
      <m:oMathPara>
        <m:oMath>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eastAsiaTheme="minorEastAsia" w:hAnsi="Cambria Math"/>
            </w:rPr>
            <m:t xml:space="preserve"> ,    </m:t>
          </m:r>
          <m:r>
            <m:rPr>
              <m:sty m:val="p"/>
            </m:rPr>
            <w:rPr>
              <w:rFonts w:ascii="Cambria Math" w:eastAsiaTheme="minorEastAsia" w:hAnsi="Cambria Math"/>
            </w:rPr>
            <m:t>gdzie</m:t>
          </m:r>
        </m:oMath>
      </m:oMathPara>
    </w:p>
    <w:p w14:paraId="0E382C96" w14:textId="075A4C56" w:rsidR="00754FB6" w:rsidRPr="00754FB6" w:rsidRDefault="00754FB6" w:rsidP="00754FB6">
      <w:pPr>
        <w:pStyle w:val="Akapitzlist"/>
        <w:rPr>
          <w:rFonts w:eastAsiaTheme="minorEastAsia"/>
        </w:rPr>
      </w:pPr>
      <m:oMathPara>
        <m:oMathParaPr>
          <m:jc m:val="center"/>
        </m:oMathParaPr>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=8,40 dB</m:t>
          </m:r>
        </m:oMath>
      </m:oMathPara>
    </w:p>
    <w:p w14:paraId="2E2F2A67" w14:textId="459BB871" w:rsidR="00754FB6" w:rsidRDefault="00754FB6" w:rsidP="00754FB6">
      <w:pPr>
        <w:pStyle w:val="Akapitzlist"/>
      </w:pPr>
      <w:r>
        <w:t xml:space="preserve">zatem w celu wyznaczenia </w:t>
      </w:r>
      <w:proofErr w:type="spellStart"/>
      <w:r>
        <w:t>p</w:t>
      </w:r>
      <w:r w:rsidRPr="00754FB6">
        <w:rPr>
          <w:vertAlign w:val="subscript"/>
        </w:rPr>
        <w:t>w</w:t>
      </w:r>
      <w:proofErr w:type="spellEnd"/>
      <w:r>
        <w:t xml:space="preserve"> należy przekształcić wzór:</w:t>
      </w:r>
    </w:p>
    <w:p w14:paraId="01FFA9E3" w14:textId="30DA1C8A" w:rsidR="00754FB6" w:rsidRPr="00754FB6" w:rsidRDefault="00754FB6" w:rsidP="00754FB6">
      <w:pPr>
        <w:pStyle w:val="Akapitzlist"/>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den>
          </m:f>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r>
            <w:rPr>
              <w:rFonts w:ascii="Cambria Math" w:eastAsiaTheme="minorEastAsia" w:hAnsi="Cambria Math"/>
            </w:rPr>
            <m:t>=0,0692%</m:t>
          </m:r>
        </m:oMath>
      </m:oMathPara>
    </w:p>
    <w:p w14:paraId="08F1ADD6" w14:textId="7DE597AE" w:rsidR="00754FB6" w:rsidRDefault="00754FB6" w:rsidP="00754FB6">
      <w:pPr>
        <w:pStyle w:val="Akapitzlist"/>
        <w:numPr>
          <w:ilvl w:val="0"/>
          <w:numId w:val="7"/>
        </w:numPr>
      </w:pPr>
      <w:r>
        <w:t>P</w:t>
      </w:r>
      <w:r>
        <w:t>rocentu czasu, w którym zanik jest przekraczany średnio w najgorszym miesiącu</w:t>
      </w:r>
      <w:r>
        <w:t xml:space="preserve"> jest wyrażony następującym wzorem:</w:t>
      </w:r>
    </w:p>
    <w:p w14:paraId="064E4468" w14:textId="060D5BA2" w:rsidR="00095FD2" w:rsidRPr="00837C55" w:rsidRDefault="001F52CD"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1456E74C" w14:textId="320B0149" w:rsidR="00615AEB" w:rsidRDefault="00D00CA1" w:rsidP="00D00CA1">
      <w:pPr>
        <w:ind w:left="709"/>
      </w:pPr>
      <w:r>
        <w:t xml:space="preserve">Zatem w celu wyznaczenia tłumienia A, które jest przekraczane </w:t>
      </w:r>
      <w:r>
        <w:t>przez 0,01% czasu w ciągu roku</w:t>
      </w:r>
      <w:r>
        <w:t xml:space="preserve"> należy ten wzór przekształcić. Wtedy otrzymamy:</w:t>
      </w:r>
    </w:p>
    <w:p w14:paraId="6B3D2555" w14:textId="24FAC739" w:rsidR="00D00CA1" w:rsidRPr="009A7B39" w:rsidRDefault="00F9706C" w:rsidP="00D00CA1">
      <w:pPr>
        <w:ind w:left="709"/>
        <w:rPr>
          <w:rFonts w:eastAsiaTheme="minorEastAsia"/>
        </w:rPr>
      </w:pPr>
      <m:oMathPara>
        <m:oMath>
          <m:r>
            <w:rPr>
              <w:rFonts w:ascii="Cambria Math" w:hAnsi="Cambria Math"/>
            </w:rPr>
            <m:t>A=-10*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m:t>
                              </m:r>
                            </m:sub>
                          </m:sSub>
                        </m:num>
                        <m:den>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den>
                      </m:f>
                    </m:e>
                  </m:d>
                </m:e>
              </m:func>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e>
          </m:d>
        </m:oMath>
      </m:oMathPara>
    </w:p>
    <w:p w14:paraId="43B9AD99" w14:textId="5504BA1C" w:rsidR="009A7B39" w:rsidRDefault="009A7B39" w:rsidP="00D00CA1">
      <w:pPr>
        <w:ind w:left="709"/>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
            <w:rPr>
              <w:rFonts w:ascii="Cambria Math" w:hAnsi="Cambria Math"/>
            </w:rPr>
            <m:t>18</m:t>
          </m:r>
          <m:r>
            <w:rPr>
              <w:rFonts w:ascii="Cambria Math" w:hAnsi="Cambria Math"/>
            </w:rPr>
            <m:t>,</m:t>
          </m:r>
          <m:r>
            <w:rPr>
              <w:rFonts w:ascii="Cambria Math" w:hAnsi="Cambria Math"/>
            </w:rPr>
            <m:t>2994</m:t>
          </m:r>
          <m:r>
            <w:rPr>
              <w:rFonts w:ascii="Cambria Math" w:hAnsi="Cambria Math"/>
            </w:rPr>
            <m:t xml:space="preserve"> dB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r>
            <m:rPr>
              <m:sty m:val="p"/>
            </m:rPr>
            <w:rPr>
              <w:rFonts w:ascii="Cambria Math" w:hAnsi="Cambria Math"/>
            </w:rPr>
            <m:t xml:space="preserve">18,4740 </m:t>
          </m:r>
          <m:r>
            <w:rPr>
              <w:rFonts w:ascii="Cambria Math" w:hAnsi="Cambria Math"/>
            </w:rPr>
            <m:t>dB</m:t>
          </m:r>
        </m:oMath>
      </m:oMathPara>
    </w:p>
    <w:p w14:paraId="263EDA92" w14:textId="12C9E468" w:rsidR="00095FD2" w:rsidRDefault="009A7B39" w:rsidP="00BD3E98">
      <w:pPr>
        <w:jc w:val="both"/>
      </w:pPr>
      <w:r>
        <w:t>Wartości tłumienia A</w:t>
      </w:r>
      <w:r w:rsidRPr="009A7B39">
        <w:rPr>
          <w:vertAlign w:val="subscript"/>
        </w:rPr>
        <w:t>1</w:t>
      </w:r>
      <w:r>
        <w:t xml:space="preserve"> i A</w:t>
      </w:r>
      <w:r w:rsidRPr="009A7B39">
        <w:rPr>
          <w:vertAlign w:val="subscript"/>
        </w:rPr>
        <w:t>2</w:t>
      </w:r>
      <w:r>
        <w:t xml:space="preserve"> zostały wyznaczone odpowiednio dla częstotliwości f</w:t>
      </w:r>
      <w:r w:rsidRPr="006E51FD">
        <w:rPr>
          <w:vertAlign w:val="subscript"/>
        </w:rPr>
        <w:t>1</w:t>
      </w:r>
      <w:r>
        <w:t xml:space="preserve"> = </w:t>
      </w:r>
      <w:r w:rsidRPr="009A7B39">
        <w:t>24</w:t>
      </w:r>
      <w:r>
        <w:t>,</w:t>
      </w:r>
      <w:r w:rsidRPr="009A7B39">
        <w:t>563</w:t>
      </w:r>
      <w:r>
        <w:t xml:space="preserve"> GHz i f</w:t>
      </w:r>
      <w:r w:rsidRPr="006E51FD">
        <w:rPr>
          <w:vertAlign w:val="subscript"/>
        </w:rPr>
        <w:t>2</w:t>
      </w:r>
      <w:r>
        <w:t>= </w:t>
      </w:r>
      <w:r w:rsidRPr="009A7B39">
        <w:t>25</w:t>
      </w:r>
      <w:r w:rsidR="009424C0">
        <w:t>,</w:t>
      </w:r>
      <w:r w:rsidRPr="009A7B39">
        <w:t>571</w:t>
      </w:r>
      <w:r>
        <w:t xml:space="preserve"> GHz</w:t>
      </w:r>
      <w:r w:rsidR="00C40DCD">
        <w:t>. Z</w:t>
      </w:r>
      <w:r w:rsidR="00BD3E98">
        <w:t>atem</w:t>
      </w:r>
      <w:r w:rsidR="00C40DCD">
        <w:t xml:space="preserve"> w obu przypadkach</w:t>
      </w:r>
      <w:r w:rsidR="00BD3E98">
        <w:t xml:space="preserve"> margines na zaniki wielodrogowe jest mniejszy od marginesu, który trzeba uwzględnić ze względu na opady atmosferyczne, który wynosi </w:t>
      </w:r>
      <w:r w:rsidR="00C40DCD" w:rsidRPr="00C40DCD">
        <w:t>34,6208</w:t>
      </w:r>
      <w:r w:rsidR="007F3001">
        <w:t xml:space="preserve"> </w:t>
      </w:r>
      <w:r w:rsidR="00BD3E98">
        <w:t>dB</w:t>
      </w:r>
      <w:r w:rsidR="00342D3C">
        <w:t>. Wy</w:t>
      </w:r>
      <w:r w:rsidR="00BD3E98">
        <w:t>bieramy</w:t>
      </w:r>
      <w:r w:rsidR="00342D3C">
        <w:t xml:space="preserve"> zatem</w:t>
      </w:r>
      <w:r w:rsidR="00BD3E98">
        <w:t xml:space="preserve"> większą z tych dwóch wartości.</w:t>
      </w:r>
    </w:p>
    <w:p w14:paraId="664C21FA" w14:textId="77777777" w:rsidR="00F862C6" w:rsidRPr="00B10333" w:rsidRDefault="00F862C6" w:rsidP="00BD3E98">
      <w:pPr>
        <w:jc w:val="both"/>
      </w:pPr>
    </w:p>
    <w:p w14:paraId="381ECD09" w14:textId="77777777" w:rsidR="0095275D" w:rsidRPr="0085561F" w:rsidRDefault="0095275D" w:rsidP="0095275D">
      <w:pPr>
        <w:pStyle w:val="Nagwek1"/>
      </w:pPr>
      <w:r w:rsidRPr="0085561F">
        <w:lastRenderedPageBreak/>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5FD9B941" w14:textId="5615B32D" w:rsidR="00BC6097" w:rsidRDefault="00A2140E" w:rsidP="00452DF6">
      <w:pPr>
        <w:pStyle w:val="Akapitzlist"/>
        <w:numPr>
          <w:ilvl w:val="0"/>
          <w:numId w:val="11"/>
        </w:numPr>
        <w:spacing w:after="40"/>
        <w:ind w:left="425" w:hanging="425"/>
        <w:contextualSpacing w:val="0"/>
        <w:jc w:val="both"/>
      </w:pPr>
      <w:r>
        <w:t>Oszacowanie współczynnika szumów i temperatury szumowej modułu odbiorczego:</w:t>
      </w:r>
    </w:p>
    <w:p w14:paraId="19879CDE" w14:textId="58E4D778" w:rsidR="00A2140E" w:rsidRPr="0082399F" w:rsidRDefault="001F52CD"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SNR</m:t>
              </m:r>
            </m:e>
            <m:sub>
              <m:r>
                <w:rPr>
                  <w:rFonts w:ascii="Cambria Math" w:eastAsiaTheme="minorEastAsia" w:hAnsi="Cambria Math"/>
                </w:rPr>
                <m:t>min</m:t>
              </m:r>
            </m:sub>
          </m:sSub>
        </m:oMath>
      </m:oMathPara>
    </w:p>
    <w:p w14:paraId="5E2AF767" w14:textId="1774A8E1" w:rsidR="0082399F" w:rsidRPr="006A26B1" w:rsidRDefault="001F52CD" w:rsidP="00452DF6">
      <w:pPr>
        <w:pStyle w:val="Akapitzlist"/>
        <w:spacing w:after="40"/>
        <w:ind w:left="425"/>
        <w:contextualSpacing w:val="0"/>
        <w:jc w:val="both"/>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SNR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kTB</m:t>
                  </m:r>
                </m:e>
              </m:d>
            </m:e>
          </m:func>
          <m:r>
            <w:rPr>
              <w:rFonts w:ascii="Cambria Math" w:hAnsi="Cambria Math"/>
            </w:rPr>
            <m:t>-</m:t>
          </m:r>
          <m:sSub>
            <m:sSubPr>
              <m:ctrlPr>
                <w:rPr>
                  <w:rFonts w:ascii="Cambria Math" w:hAnsi="Cambria Math"/>
                  <w:i/>
                </w:rPr>
              </m:ctrlPr>
            </m:sSubPr>
            <m:e>
              <m:r>
                <w:rPr>
                  <w:rFonts w:ascii="Cambria Math" w:hAnsi="Cambria Math"/>
                </w:rPr>
                <m:t>SNR</m:t>
              </m:r>
            </m:e>
            <m:sub>
              <m:r>
                <w:rPr>
                  <w:rFonts w:ascii="Cambria Math" w:hAnsi="Cambria Math"/>
                </w:rPr>
                <m:t>min</m:t>
              </m:r>
            </m:sub>
          </m:sSub>
        </m:oMath>
      </m:oMathPara>
    </w:p>
    <w:p w14:paraId="717F8EC9" w14:textId="548F3891" w:rsidR="006A26B1" w:rsidRPr="006A26B1" w:rsidRDefault="006A26B1" w:rsidP="00A2140E">
      <w:pPr>
        <w:pStyle w:val="Akapitzlist"/>
        <w:ind w:left="426"/>
        <w:jc w:val="both"/>
        <w:rPr>
          <w:rFonts w:eastAsiaTheme="minorEastAsia"/>
        </w:rPr>
      </w:pPr>
      <w:r>
        <w:rPr>
          <w:rFonts w:eastAsiaTheme="minorEastAsia"/>
        </w:rPr>
        <w:t xml:space="preserve">Wartość </w:t>
      </w:r>
      <w:proofErr w:type="spellStart"/>
      <w:r>
        <w:rPr>
          <w:rFonts w:eastAsiaTheme="minorEastAsia"/>
        </w:rPr>
        <w:t>SNR</w:t>
      </w:r>
      <w:r w:rsidRPr="006A26B1">
        <w:rPr>
          <w:rFonts w:eastAsiaTheme="minorEastAsia"/>
          <w:vertAlign w:val="subscript"/>
        </w:rPr>
        <w:t>min</w:t>
      </w:r>
      <w:proofErr w:type="spellEnd"/>
      <w:r>
        <w:rPr>
          <w:rFonts w:eastAsiaTheme="minorEastAsia"/>
        </w:rPr>
        <w:t xml:space="preserve"> wyznaczona w punkcie </w:t>
      </w:r>
      <w:r w:rsidRPr="009A76D5">
        <w:rPr>
          <w:rFonts w:eastAsiaTheme="minorEastAsia"/>
          <w:i/>
          <w:iCs/>
        </w:rPr>
        <w:t>Wymagany stosunek SNR</w:t>
      </w:r>
      <w:r>
        <w:rPr>
          <w:rFonts w:eastAsiaTheme="minorEastAsia"/>
        </w:rPr>
        <w:t xml:space="preserve"> nie uwzględnia kodowania kanałowego</w:t>
      </w:r>
      <w:r w:rsidR="009A76D5">
        <w:rPr>
          <w:rFonts w:eastAsiaTheme="minorEastAsia"/>
        </w:rPr>
        <w:t xml:space="preserve">, w przeciwieństwie do czułości odbiornika z noty katalogowej. W celu umożliwienia oszacowania współczynnika szumów założono, że </w:t>
      </w:r>
      <w:r w:rsidR="00D96678">
        <w:rPr>
          <w:rFonts w:eastAsiaTheme="minorEastAsia"/>
        </w:rPr>
        <w:t xml:space="preserve">przy zastosowaniu kodowania kanałowego </w:t>
      </w:r>
      <w:proofErr w:type="spellStart"/>
      <w:r w:rsidR="00D96678">
        <w:rPr>
          <w:rFonts w:eastAsiaTheme="minorEastAsia"/>
        </w:rPr>
        <w:t>SNR</w:t>
      </w:r>
      <w:r w:rsidR="00D96678" w:rsidRPr="006A26B1">
        <w:rPr>
          <w:rFonts w:eastAsiaTheme="minorEastAsia"/>
          <w:vertAlign w:val="subscript"/>
        </w:rPr>
        <w:t>min</w:t>
      </w:r>
      <w:proofErr w:type="spellEnd"/>
      <w:r w:rsidR="00D96678">
        <w:rPr>
          <w:rFonts w:eastAsiaTheme="minorEastAsia"/>
        </w:rPr>
        <w:t xml:space="preserve"> byłby mniejszy o 6 dB, czyli jego wartość wynosiłaby 13,5 dB.</w:t>
      </w:r>
    </w:p>
    <w:p w14:paraId="6512940A" w14:textId="236E4A8E" w:rsidR="006A26B1" w:rsidRPr="002D72AE" w:rsidRDefault="001F52CD"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=-81,5 dBm-</m:t>
          </m:r>
          <m:d>
            <m:dPr>
              <m:ctrlPr>
                <w:rPr>
                  <w:rFonts w:ascii="Cambria Math" w:hAnsi="Cambria Math"/>
                  <w:i/>
                </w:rPr>
              </m:ctrlPr>
            </m:dPr>
            <m:e>
              <m:r>
                <w:rPr>
                  <w:rFonts w:ascii="Cambria Math" w:hAnsi="Cambria Math"/>
                </w:rPr>
                <m:t>-174</m:t>
              </m:r>
              <m:f>
                <m:fPr>
                  <m:ctrlPr>
                    <w:rPr>
                      <w:rFonts w:ascii="Cambria Math" w:hAnsi="Cambria Math"/>
                      <w:i/>
                    </w:rPr>
                  </m:ctrlPr>
                </m:fPr>
                <m:num>
                  <m:r>
                    <w:rPr>
                      <w:rFonts w:ascii="Cambria Math" w:hAnsi="Cambria Math"/>
                    </w:rPr>
                    <m:t>dBm</m:t>
                  </m:r>
                </m:num>
                <m:den>
                  <m:r>
                    <w:rPr>
                      <w:rFonts w:ascii="Cambria Math" w:hAnsi="Cambria Math"/>
                    </w:rPr>
                    <m:t>Hz</m:t>
                  </m:r>
                </m:den>
              </m:f>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e>
                  </m:d>
                </m:e>
              </m:func>
            </m:e>
          </m:d>
          <m:r>
            <w:rPr>
              <w:rFonts w:ascii="Cambria Math" w:hAnsi="Cambria Math"/>
            </w:rPr>
            <m:t>-13,5 dB=4,53 dB=2,84 W/W</m:t>
          </m:r>
        </m:oMath>
      </m:oMathPara>
    </w:p>
    <w:p w14:paraId="2748C419" w14:textId="78B22026" w:rsidR="002D72AE" w:rsidRDefault="001F52CD" w:rsidP="00A2140E">
      <w:pPr>
        <w:pStyle w:val="Akapitzlist"/>
        <w:ind w:left="426"/>
        <w:jc w:val="both"/>
      </w:pPr>
      <m:oMathPara>
        <m:oMath>
          <m:sSub>
            <m:sSubPr>
              <m:ctrlPr>
                <w:rPr>
                  <w:rFonts w:ascii="Cambria Math" w:hAnsi="Cambria Math"/>
                  <w:i/>
                </w:rPr>
              </m:ctrlPr>
            </m:sSubPr>
            <m:e>
              <m:r>
                <w:rPr>
                  <w:rFonts w:ascii="Cambria Math" w:hAnsi="Cambria Math"/>
                </w:rPr>
                <m:t>T</m:t>
              </m:r>
            </m:e>
            <m:sub>
              <m:r>
                <w:rPr>
                  <w:rFonts w:ascii="Cambria Math" w:hAnsi="Cambria Math"/>
                </w:rPr>
                <m:t>RX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=533 K</m:t>
          </m:r>
        </m:oMath>
      </m:oMathPara>
    </w:p>
    <w:p w14:paraId="678AD4C5" w14:textId="2F2C1477" w:rsidR="00A2140E" w:rsidRDefault="00121042" w:rsidP="005B57FB">
      <w:pPr>
        <w:pStyle w:val="Akapitzlist"/>
        <w:numPr>
          <w:ilvl w:val="0"/>
          <w:numId w:val="11"/>
        </w:numPr>
        <w:spacing w:after="40"/>
        <w:ind w:left="425" w:hanging="425"/>
        <w:contextualSpacing w:val="0"/>
        <w:jc w:val="both"/>
      </w:pPr>
      <w:r>
        <w:t>Wyznaczenie zastępczej temperatury szumowej systemu odbiorczego</w:t>
      </w:r>
      <w:r w:rsidR="00452DF6">
        <w:t>:</w:t>
      </w:r>
    </w:p>
    <w:p w14:paraId="235E03D1" w14:textId="049AEAED" w:rsidR="00452DF6" w:rsidRDefault="006E76D2" w:rsidP="00452DF6">
      <w:pPr>
        <w:pStyle w:val="Akapitzlist"/>
        <w:ind w:left="426"/>
        <w:jc w:val="both"/>
      </w:pPr>
      <w:r>
        <w:t xml:space="preserve">Tłumienie </w:t>
      </w:r>
      <w:proofErr w:type="spellStart"/>
      <w:r>
        <w:t>doprowadzeń</w:t>
      </w:r>
      <w:proofErr w:type="spellEnd"/>
      <w:r>
        <w:t xml:space="preserve"> i złączy zostało oszacowane na 1 dB.</w:t>
      </w:r>
    </w:p>
    <w:p w14:paraId="46334231" w14:textId="76AC34CB" w:rsidR="00AC40DC" w:rsidRPr="00AC40DC" w:rsidRDefault="001F52CD" w:rsidP="00452DF6">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m:t>
              </m:r>
            </m:e>
          </m:d>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=1,26+</m:t>
          </m:r>
          <m:d>
            <m:dPr>
              <m:ctrlPr>
                <w:rPr>
                  <w:rFonts w:ascii="Cambria Math" w:hAnsi="Cambria Math"/>
                  <w:i/>
                </w:rPr>
              </m:ctrlPr>
            </m:dPr>
            <m:e>
              <m:r>
                <w:rPr>
                  <w:rFonts w:ascii="Cambria Math" w:hAnsi="Cambria Math"/>
                </w:rPr>
                <m:t>2,84-1</m:t>
              </m:r>
            </m:e>
          </m:d>
          <m:r>
            <w:rPr>
              <w:rFonts w:ascii="Cambria Math" w:hAnsi="Cambria Math"/>
            </w:rPr>
            <m:t>*1,26=3,58 W/W</m:t>
          </m:r>
        </m:oMath>
      </m:oMathPara>
    </w:p>
    <w:p w14:paraId="5A74105F" w14:textId="5769FE31" w:rsidR="00AC40DC" w:rsidRPr="00AC40DC" w:rsidRDefault="001F52CD" w:rsidP="00452DF6">
      <w:pPr>
        <w:pStyle w:val="Akapitzlist"/>
        <w:ind w:left="426"/>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sys</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=747,7 K</m:t>
          </m:r>
        </m:oMath>
      </m:oMathPara>
    </w:p>
    <w:p w14:paraId="094290BB" w14:textId="77777777" w:rsidR="006E76D2" w:rsidRDefault="006E76D2" w:rsidP="00452DF6">
      <w:pPr>
        <w:pStyle w:val="Akapitzlist"/>
        <w:ind w:left="426"/>
        <w:jc w:val="both"/>
      </w:pPr>
    </w:p>
    <w:p w14:paraId="3BB03C0B" w14:textId="51BF3B98" w:rsidR="009B66BD" w:rsidRDefault="00F30A5B" w:rsidP="005B57FB">
      <w:pPr>
        <w:pStyle w:val="Akapitzlist"/>
        <w:numPr>
          <w:ilvl w:val="0"/>
          <w:numId w:val="11"/>
        </w:numPr>
        <w:spacing w:after="40"/>
        <w:ind w:left="425" w:hanging="425"/>
        <w:contextualSpacing w:val="0"/>
        <w:jc w:val="both"/>
      </w:pPr>
      <w:r>
        <w:t>M</w:t>
      </w:r>
      <w:r w:rsidR="00036BB7">
        <w:t>inimaln</w:t>
      </w:r>
      <w:r>
        <w:t>a</w:t>
      </w:r>
      <w:r w:rsidR="00036BB7">
        <w:t xml:space="preserve"> wartoś</w:t>
      </w:r>
      <w:r>
        <w:t>ć</w:t>
      </w:r>
      <w:r w:rsidR="00036BB7">
        <w:t xml:space="preserve"> mocy na wejściu odbiornika:</w:t>
      </w:r>
    </w:p>
    <w:p w14:paraId="4909F364" w14:textId="0616CF17" w:rsidR="00036BB7" w:rsidRDefault="00F30A5B" w:rsidP="00036BB7">
      <w:pPr>
        <w:pStyle w:val="Akapitzlist"/>
        <w:ind w:left="426"/>
        <w:jc w:val="both"/>
      </w:pPr>
      <w:r>
        <w:t>Minimalna wartość mocy na wejściu odbiornika to czułość odbiornika i wynosi on</w:t>
      </w:r>
      <w:r w:rsidR="004875E3">
        <w:t xml:space="preserve">a </w:t>
      </w:r>
      <w:r w:rsidR="00D14BC7">
        <w:noBreakHyphen/>
      </w:r>
      <w:r w:rsidR="004875E3">
        <w:t xml:space="preserve">81,5 </w:t>
      </w:r>
      <w:proofErr w:type="spellStart"/>
      <w:r w:rsidR="004875E3">
        <w:t>dBm</w:t>
      </w:r>
      <w:proofErr w:type="spellEnd"/>
      <w:r w:rsidR="004875E3">
        <w:t>.</w:t>
      </w:r>
    </w:p>
    <w:p w14:paraId="14056DFA" w14:textId="2F58D20F" w:rsidR="00036BB7" w:rsidRDefault="00036BB7" w:rsidP="00036BB7">
      <w:pPr>
        <w:pStyle w:val="Akapitzlist"/>
        <w:ind w:left="426"/>
        <w:jc w:val="both"/>
      </w:pPr>
    </w:p>
    <w:p w14:paraId="0A5888E8" w14:textId="4E29235D" w:rsidR="00274AA7" w:rsidRDefault="0095275D" w:rsidP="005D7812">
      <w:pPr>
        <w:pStyle w:val="Nagwek1"/>
      </w:pPr>
      <w:r w:rsidRPr="0085561F">
        <w:t xml:space="preserve">Bilans mocy </w:t>
      </w:r>
      <w:r>
        <w:t>w łączu radiowym dla</w:t>
      </w:r>
      <w:r w:rsidRPr="0085561F">
        <w:t xml:space="preserve"> braku zaników</w:t>
      </w:r>
      <w:r>
        <w:t xml:space="preserve"> i opadów deszczu</w:t>
      </w:r>
    </w:p>
    <w:p w14:paraId="618034AC" w14:textId="244BF41A"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proofErr w:type="spellStart"/>
      <w:r w:rsidR="00BA3A1B">
        <w:t>doprowadze</w:t>
      </w:r>
      <w:r w:rsidR="00FB7088">
        <w:t>ń</w:t>
      </w:r>
      <w:proofErr w:type="spellEnd"/>
      <w:r w:rsidR="00BA3A1B">
        <w:t xml:space="preserve"> </w:t>
      </w:r>
      <w:r w:rsidR="008342F1">
        <w:t>na</w:t>
      </w:r>
      <w:r w:rsidR="00EF0E4B">
        <w:t xml:space="preserve"> 1 dB </w:t>
      </w:r>
      <w:r w:rsidR="00BA3A1B">
        <w:t xml:space="preserve">i przyjmując </w:t>
      </w:r>
      <w:r w:rsidR="00957234">
        <w:t xml:space="preserve">maksymalną </w:t>
      </w:r>
      <w:r w:rsidR="00BA3A1B">
        <w:t xml:space="preserve">moc nadawania 19 </w:t>
      </w:r>
      <w:proofErr w:type="spellStart"/>
      <w:r w:rsidR="00BA3A1B">
        <w:t>dBm</w:t>
      </w:r>
      <w:proofErr w:type="spellEnd"/>
      <w:r w:rsidR="00BA3A1B">
        <w:t xml:space="preserve"> odczytaną z karty katalogowej wybranej radiolinii</w:t>
      </w:r>
      <w:r>
        <w:t>:</w:t>
      </w:r>
    </w:p>
    <w:p w14:paraId="0E44F605" w14:textId="2F00324A" w:rsidR="0045249D" w:rsidRPr="00534AE1" w:rsidRDefault="001F52CD"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34E14A61" w:rsidR="00534AE1" w:rsidRPr="0045249D" w:rsidRDefault="001F52CD"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+L+20 dB+1 dB</m:t>
              </m:r>
            </m:num>
            <m:den>
              <m:r>
                <w:rPr>
                  <w:rFonts w:ascii="Cambria Math" w:hAnsi="Cambria Math"/>
                </w:rPr>
                <m:t>2</m:t>
              </m:r>
            </m:den>
          </m:f>
        </m:oMath>
      </m:oMathPara>
    </w:p>
    <w:p w14:paraId="270F246F" w14:textId="7D99E56C" w:rsidR="00BA3A1B" w:rsidRPr="00534AE1" w:rsidRDefault="001F52CD"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-81,5 dBm-19 dBm+146,92 dB+20 dB+1 dB</m:t>
              </m:r>
            </m:num>
            <m:den>
              <m:r>
                <w:rPr>
                  <w:rFonts w:ascii="Cambria Math" w:hAnsi="Cambria Math"/>
                </w:rPr>
                <m:t>2</m:t>
              </m:r>
            </m:den>
          </m:f>
          <m:r>
            <w:rPr>
              <w:rFonts w:ascii="Cambria Math" w:hAnsi="Cambria Math"/>
            </w:rPr>
            <m:t>=33,71 dBi</m:t>
          </m:r>
        </m:oMath>
      </m:oMathPara>
    </w:p>
    <w:p w14:paraId="715FDA38" w14:textId="53E34012"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w:t>
      </w:r>
      <w:proofErr w:type="spellStart"/>
      <w:r>
        <w:rPr>
          <w:rFonts w:eastAsiaTheme="minorEastAsia"/>
        </w:rPr>
        <w:t>doprowadzeń</w:t>
      </w:r>
      <w:proofErr w:type="spellEnd"/>
      <w:r>
        <w:rPr>
          <w:rFonts w:eastAsiaTheme="minorEastAsia"/>
        </w:rPr>
        <w:t xml:space="preserve"> oszacowane na </w:t>
      </w:r>
      <w:r w:rsidR="00EC6439">
        <w:rPr>
          <w:rFonts w:eastAsiaTheme="minorEastAsia"/>
        </w:rPr>
        <w:t>1</w:t>
      </w:r>
      <w:r>
        <w:rPr>
          <w:rFonts w:eastAsiaTheme="minorEastAsia"/>
        </w:rPr>
        <w:t xml:space="preserve"> dB):</w:t>
      </w:r>
    </w:p>
    <w:p w14:paraId="501DD658" w14:textId="3E0D4E38" w:rsidR="0079303C" w:rsidRPr="0079303C" w:rsidRDefault="001F52CD"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+2G-L-A-1 dB</m:t>
          </m:r>
        </m:oMath>
      </m:oMathPara>
    </w:p>
    <w:p w14:paraId="06E67A69" w14:textId="7C4CF7A5" w:rsidR="0079303C" w:rsidRPr="0079303C" w:rsidRDefault="001F52CD"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R1</m:t>
              </m:r>
            </m:sub>
          </m:sSub>
          <m:r>
            <w:rPr>
              <w:rFonts w:ascii="Cambria Math" w:hAnsi="Cambria Math"/>
            </w:rPr>
            <m:t>=19 dBm+2*43,6 dBi-146,92 dB-3,93 dB-1 dB= -45,65 dBm</m:t>
          </m:r>
        </m:oMath>
      </m:oMathPara>
    </w:p>
    <w:p w14:paraId="2FC56569" w14:textId="7E7A2808" w:rsidR="0079303C" w:rsidRDefault="001F52CD"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R2</m:t>
              </m:r>
            </m:sub>
          </m:sSub>
          <m:r>
            <w:rPr>
              <w:rFonts w:ascii="Cambria Math" w:hAnsi="Cambria Math"/>
            </w:rPr>
            <m:t>=19 dBm+2*43,6 dBi-146,57 dB-3,93 dB-1 dB=-45,30 dBm</m:t>
          </m:r>
        </m:oMath>
      </m:oMathPara>
    </w:p>
    <w:p w14:paraId="432D304E" w14:textId="6CF36912" w:rsidR="006F5AF8" w:rsidRDefault="00312C92" w:rsidP="00312C92">
      <w:pPr>
        <w:jc w:val="both"/>
        <w:rPr>
          <w:rFonts w:eastAsiaTheme="minorEastAsia"/>
        </w:rPr>
      </w:pPr>
      <w:r>
        <w:rPr>
          <w:rFonts w:eastAsiaTheme="minorEastAsia"/>
        </w:rPr>
        <w:t xml:space="preserve">W nocie katalogowej wybranej przez nas radiolinii nie podano maksymalnej mocy, która może zostać odebrana bez przesterowania wzmacniacza. Z tego względu założono, na podstawie danych dostępnych w </w:t>
      </w:r>
      <w:proofErr w:type="spellStart"/>
      <w:r>
        <w:rPr>
          <w:rFonts w:eastAsiaTheme="minorEastAsia"/>
        </w:rPr>
        <w:t>internecie</w:t>
      </w:r>
      <w:proofErr w:type="spellEnd"/>
      <w:r>
        <w:rPr>
          <w:rFonts w:eastAsiaTheme="minorEastAsia"/>
        </w:rPr>
        <w:t xml:space="preserve">, że </w:t>
      </w:r>
      <w:r w:rsidR="00077A9D">
        <w:rPr>
          <w:rFonts w:eastAsiaTheme="minorEastAsia"/>
        </w:rPr>
        <w:t xml:space="preserve">wartością graniczną jest </w:t>
      </w:r>
      <w:r w:rsidR="00077A9D">
        <w:rPr>
          <w:rFonts w:eastAsiaTheme="minorEastAsia"/>
        </w:rPr>
        <w:noBreakHyphen/>
        <w:t xml:space="preserve">20 </w:t>
      </w:r>
      <w:proofErr w:type="spellStart"/>
      <w:r w:rsidR="00077A9D">
        <w:rPr>
          <w:rFonts w:eastAsiaTheme="minorEastAsia"/>
        </w:rPr>
        <w:t>dBm</w:t>
      </w:r>
      <w:proofErr w:type="spellEnd"/>
      <w:r w:rsidR="00077A9D">
        <w:rPr>
          <w:rFonts w:eastAsiaTheme="minorEastAsia"/>
        </w:rPr>
        <w:t xml:space="preserve">. Z powyższych obliczeń wynika wyraźnie, że </w:t>
      </w:r>
      <w:r w:rsidR="0070463F">
        <w:rPr>
          <w:rFonts w:eastAsiaTheme="minorEastAsia"/>
        </w:rPr>
        <w:t xml:space="preserve">wyznaczony poziom mocy odbieranej, w obu kierunkach, nie przekracza wartości granicznej i zostaje jeszcze </w:t>
      </w:r>
      <w:r w:rsidR="005D0DE0">
        <w:rPr>
          <w:rFonts w:eastAsiaTheme="minorEastAsia"/>
        </w:rPr>
        <w:t>ponad 20 dB marginesu do wartości granicznej.</w:t>
      </w:r>
    </w:p>
    <w:p w14:paraId="5112C7EE" w14:textId="22603771" w:rsidR="005D0DE0" w:rsidRDefault="00CB15B2" w:rsidP="00312C92">
      <w:pPr>
        <w:jc w:val="both"/>
        <w:rPr>
          <w:rFonts w:eastAsiaTheme="minorEastAsia"/>
        </w:rPr>
      </w:pPr>
      <w:r>
        <w:rPr>
          <w:rFonts w:eastAsiaTheme="minorEastAsia"/>
        </w:rPr>
        <w:t>Wartość marginesu zanikowego wyznacza się</w:t>
      </w:r>
      <w:r w:rsidR="00256C4A">
        <w:rPr>
          <w:rFonts w:eastAsiaTheme="minorEastAsia"/>
        </w:rPr>
        <w:t xml:space="preserve"> jako:</w:t>
      </w:r>
    </w:p>
    <w:p w14:paraId="6910D633" w14:textId="22BBF2E4" w:rsidR="00256C4A" w:rsidRPr="00256C4A" w:rsidRDefault="00256C4A" w:rsidP="00312C92">
      <w:pPr>
        <w:jc w:val="both"/>
        <w:rPr>
          <w:rFonts w:eastAsiaTheme="minorEastAsia"/>
        </w:rPr>
      </w:pPr>
      <m:oMathPara>
        <m:oMath>
          <m:r>
            <w:rPr>
              <w:rFonts w:ascii="Cambria Math" w:eastAsiaTheme="minorEastAsia" w:hAnsi="Cambria Math"/>
            </w:rPr>
            <m:t>FM=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Rmin</m:t>
              </m:r>
            </m:sub>
          </m:sSub>
        </m:oMath>
      </m:oMathPara>
    </w:p>
    <w:p w14:paraId="1F61DAE3" w14:textId="1020D39C" w:rsidR="00256C4A" w:rsidRPr="00256C4A" w:rsidRDefault="00256C4A" w:rsidP="00312C92">
      <w:pPr>
        <w:jc w:val="both"/>
        <w:rPr>
          <w:rFonts w:eastAsiaTheme="minorEastAsia"/>
        </w:rPr>
      </w:pPr>
      <m:oMathPara>
        <m:oMath>
          <m:r>
            <w:rPr>
              <w:rFonts w:ascii="Cambria Math" w:eastAsiaTheme="minorEastAsia" w:hAnsi="Cambria Math"/>
            </w:rPr>
            <w:lastRenderedPageBreak/>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w:rPr>
              <w:rFonts w:ascii="Cambria Math" w:hAnsi="Cambria Math"/>
            </w:rPr>
            <m:t>-45,65 dBm-</m:t>
          </m:r>
          <m:d>
            <m:dPr>
              <m:ctrlPr>
                <w:rPr>
                  <w:rFonts w:ascii="Cambria Math" w:hAnsi="Cambria Math"/>
                  <w:i/>
                </w:rPr>
              </m:ctrlPr>
            </m:dPr>
            <m:e>
              <m:r>
                <w:rPr>
                  <w:rFonts w:ascii="Cambria Math" w:hAnsi="Cambria Math"/>
                </w:rPr>
                <m:t>-81,5 dBm</m:t>
              </m:r>
            </m:e>
          </m:d>
          <m:r>
            <w:rPr>
              <w:rFonts w:ascii="Cambria Math" w:hAnsi="Cambria Math"/>
            </w:rPr>
            <m:t>=35,85 dB</m:t>
          </m:r>
        </m:oMath>
      </m:oMathPara>
    </w:p>
    <w:p w14:paraId="5662BCB8" w14:textId="396DF7DC" w:rsidR="00256C4A" w:rsidRPr="001C773B"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r>
            <w:rPr>
              <w:rFonts w:ascii="Cambria Math" w:hAnsi="Cambria Math"/>
            </w:rPr>
            <m:t>-45,30 dBm-</m:t>
          </m:r>
          <m:d>
            <m:dPr>
              <m:ctrlPr>
                <w:rPr>
                  <w:rFonts w:ascii="Cambria Math" w:hAnsi="Cambria Math"/>
                  <w:i/>
                </w:rPr>
              </m:ctrlPr>
            </m:dPr>
            <m:e>
              <m:r>
                <w:rPr>
                  <w:rFonts w:ascii="Cambria Math" w:hAnsi="Cambria Math"/>
                </w:rPr>
                <m:t>-81,5 dBm</m:t>
              </m:r>
            </m:e>
          </m:d>
          <m:r>
            <w:rPr>
              <w:rFonts w:ascii="Cambria Math" w:hAnsi="Cambria Math"/>
            </w:rPr>
            <m:t>=36,20 dB</m:t>
          </m:r>
        </m:oMath>
      </m:oMathPara>
    </w:p>
    <w:p w14:paraId="0053BF3B" w14:textId="51DA2944" w:rsidR="00256C4A" w:rsidRDefault="001C773B" w:rsidP="001C773B">
      <w:pPr>
        <w:pStyle w:val="Nagwek1"/>
        <w:rPr>
          <w:rFonts w:eastAsiaTheme="minorEastAsia"/>
        </w:rPr>
      </w:pPr>
      <w:r>
        <w:rPr>
          <w:rFonts w:eastAsiaTheme="minorEastAsia"/>
        </w:rPr>
        <w:t>Weryfikacja spełnienia założeń projektowych</w:t>
      </w:r>
    </w:p>
    <w:p w14:paraId="7A878703" w14:textId="17BEDE65" w:rsidR="00CE4040" w:rsidRDefault="001C773B" w:rsidP="00312C92">
      <w:pPr>
        <w:jc w:val="both"/>
        <w:rPr>
          <w:rFonts w:eastAsiaTheme="minorEastAsia"/>
        </w:rPr>
      </w:pPr>
      <w:r>
        <w:rPr>
          <w:rFonts w:eastAsiaTheme="minorEastAsia"/>
        </w:rPr>
        <w:t xml:space="preserve">Prawdopodobieństwo wystąpienia zaników wielodrogowych wynosi </w:t>
      </w:r>
      <w:r w:rsidRPr="001C773B">
        <w:rPr>
          <w:rFonts w:eastAsiaTheme="minorEastAsia"/>
        </w:rPr>
        <w:t>0,069</w:t>
      </w:r>
      <w:r>
        <w:rPr>
          <w:rFonts w:eastAsiaTheme="minorEastAsia"/>
        </w:rPr>
        <w:t xml:space="preserve">2%, natomiast prawdopodobieństwo wystąpienia zaników spowodowanych opadami </w:t>
      </w:r>
      <w:r w:rsidR="00E4207B">
        <w:rPr>
          <w:rFonts w:eastAsiaTheme="minorEastAsia"/>
        </w:rPr>
        <w:t xml:space="preserve">0,01%. </w:t>
      </w:r>
      <w:r w:rsidR="00FE5910">
        <w:rPr>
          <w:rFonts w:eastAsiaTheme="minorEastAsia"/>
        </w:rPr>
        <w:t xml:space="preserve">Przy założeniu, że </w:t>
      </w:r>
      <w:r w:rsidR="001F52CD">
        <w:rPr>
          <w:rFonts w:eastAsiaTheme="minorEastAsia"/>
        </w:rPr>
        <w:t>te zaniki są niezależne, prawdopodobieństwa ich jednoczesnego wystąpienia wynosi 6,92*10</w:t>
      </w:r>
      <w:r w:rsidR="001F52CD">
        <w:rPr>
          <w:rFonts w:eastAsiaTheme="minorEastAsia"/>
          <w:vertAlign w:val="superscript"/>
        </w:rPr>
        <w:t>-6</w:t>
      </w:r>
      <w:r w:rsidR="001F52CD">
        <w:rPr>
          <w:rFonts w:eastAsiaTheme="minorEastAsia"/>
        </w:rPr>
        <w:t xml:space="preserve"> %. W związku z tym sprawdzenie, czy głębokość zaników wielodrogowych i tłumienie opadowe są mniejsze od marginesu zanikowego, można przeprowadzić dla każdego z tych zdarzeń osobno.</w:t>
      </w:r>
    </w:p>
    <w:p w14:paraId="10669652" w14:textId="592BB5E9" w:rsidR="004C6141" w:rsidRDefault="004C6141" w:rsidP="004C6141">
      <w:pPr>
        <w:spacing w:after="0"/>
        <w:jc w:val="both"/>
        <w:rPr>
          <w:rFonts w:eastAsiaTheme="minorEastAsia"/>
        </w:rPr>
      </w:pPr>
      <w:r>
        <w:rPr>
          <w:rFonts w:eastAsiaTheme="minorEastAsia"/>
        </w:rPr>
        <w:t>Sprawdzenie, czy tłumienie związane z zanikami wielodrogowymi jest mniejsze od marginesu zanikowego:</w:t>
      </w:r>
    </w:p>
    <w:p w14:paraId="424D1AA2" w14:textId="28E813E1" w:rsidR="001F52CD" w:rsidRPr="004C6141" w:rsidRDefault="001F52CD"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35,85 dB-18,30 dB=17,55 dB</m:t>
          </m:r>
        </m:oMath>
      </m:oMathPara>
    </w:p>
    <w:p w14:paraId="6A4F7248" w14:textId="24421F7E" w:rsidR="004C6141" w:rsidRDefault="004C6141" w:rsidP="00312C9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r>
            <w:rPr>
              <w:rFonts w:ascii="Cambria Math" w:eastAsiaTheme="minorEastAsia" w:hAnsi="Cambria Math"/>
            </w:rPr>
            <m:t>36,20 dB-18,47 dB=17,73 dB</m:t>
          </m:r>
        </m:oMath>
      </m:oMathPara>
    </w:p>
    <w:p w14:paraId="718D7C51" w14:textId="2ED2F0F1" w:rsidR="001C773B" w:rsidRDefault="004C6141" w:rsidP="009A65C3">
      <w:pPr>
        <w:spacing w:after="0"/>
        <w:jc w:val="both"/>
        <w:rPr>
          <w:rFonts w:eastAsiaTheme="minorEastAsia"/>
        </w:rPr>
      </w:pPr>
      <w:r>
        <w:rPr>
          <w:rFonts w:eastAsiaTheme="minorEastAsia"/>
        </w:rPr>
        <w:t xml:space="preserve">Sprawdzenie, czy tłumienie związane z </w:t>
      </w:r>
      <w:r>
        <w:rPr>
          <w:rFonts w:eastAsiaTheme="minorEastAsia"/>
        </w:rPr>
        <w:t>opadami atmosferycznymi</w:t>
      </w:r>
      <w:r>
        <w:rPr>
          <w:rFonts w:eastAsiaTheme="minorEastAsia"/>
        </w:rPr>
        <w:t xml:space="preserve"> jest mniejsze od marginesu zanikowego</w:t>
      </w:r>
      <w:r>
        <w:rPr>
          <w:rFonts w:eastAsiaTheme="minorEastAsia"/>
        </w:rPr>
        <w:t>:</w:t>
      </w:r>
    </w:p>
    <w:p w14:paraId="6D72079E" w14:textId="1D183F38" w:rsidR="009A65C3" w:rsidRPr="00105D80" w:rsidRDefault="009A65C3"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m:t>
          </m:r>
          <m:r>
            <w:rPr>
              <w:rFonts w:ascii="Cambria Math" w:eastAsiaTheme="minorEastAsia" w:hAnsi="Cambria Math"/>
            </w:rPr>
            <m:t>35,85 dB-</m:t>
          </m:r>
          <m:r>
            <w:rPr>
              <w:rFonts w:ascii="Cambria Math" w:hAnsi="Cambria Math"/>
            </w:rPr>
            <m:t>34,62</m:t>
          </m:r>
          <m:r>
            <w:rPr>
              <w:rFonts w:ascii="Cambria Math" w:hAnsi="Cambria Math"/>
              <w:color w:val="FF0000"/>
            </w:rPr>
            <m:t xml:space="preserve"> </m:t>
          </m:r>
          <m:r>
            <w:rPr>
              <w:rFonts w:ascii="Cambria Math" w:hAnsi="Cambria Math"/>
            </w:rPr>
            <m:t>dB</m:t>
          </m:r>
          <m:r>
            <w:rPr>
              <w:rFonts w:ascii="Cambria Math" w:hAnsi="Cambria Math"/>
            </w:rPr>
            <m:t>=1,23 dB</m:t>
          </m:r>
        </m:oMath>
      </m:oMathPara>
    </w:p>
    <w:p w14:paraId="463E115F" w14:textId="04ACBFE4" w:rsidR="00105D80" w:rsidRDefault="00105D80"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=36,20 dB-</m:t>
          </m:r>
          <m:r>
            <w:rPr>
              <w:rFonts w:ascii="Cambria Math" w:hAnsi="Cambria Math"/>
            </w:rPr>
            <m:t>34,62</m:t>
          </m:r>
          <m:r>
            <w:rPr>
              <w:rFonts w:ascii="Cambria Math" w:hAnsi="Cambria Math"/>
              <w:color w:val="FF0000"/>
            </w:rPr>
            <m:t xml:space="preserve"> </m:t>
          </m:r>
          <m:r>
            <w:rPr>
              <w:rFonts w:ascii="Cambria Math" w:hAnsi="Cambria Math"/>
            </w:rPr>
            <m:t>dB=</m:t>
          </m:r>
          <m:r>
            <w:rPr>
              <w:rFonts w:ascii="Cambria Math" w:hAnsi="Cambria Math"/>
            </w:rPr>
            <m:t>1,58 dB</m:t>
          </m:r>
        </m:oMath>
      </m:oMathPara>
    </w:p>
    <w:p w14:paraId="4AE7F59A" w14:textId="46CF0A3A" w:rsidR="001C773B" w:rsidRDefault="00105D80" w:rsidP="00312C92">
      <w:pPr>
        <w:jc w:val="both"/>
        <w:rPr>
          <w:rFonts w:eastAsiaTheme="minorEastAsia"/>
        </w:rPr>
      </w:pPr>
      <w:r>
        <w:rPr>
          <w:rFonts w:eastAsiaTheme="minorEastAsia"/>
        </w:rPr>
        <w:t>Z powyższych obliczeń wynika, że wyznaczony margines zanikowy jest w obu kierunkach większy od głębokości zaników wielodrogowych oraz tłumienia opadów atmosferycznych dla zadanego procenta czasu.</w:t>
      </w:r>
    </w:p>
    <w:p w14:paraId="0FC8306F" w14:textId="38873FBA" w:rsidR="00105D80" w:rsidRDefault="00105D80" w:rsidP="00312C92">
      <w:pPr>
        <w:jc w:val="both"/>
        <w:rPr>
          <w:rFonts w:eastAsiaTheme="minorEastAsia"/>
        </w:rPr>
      </w:pPr>
      <w:r>
        <w:rPr>
          <w:rFonts w:eastAsiaTheme="minorEastAsia"/>
        </w:rPr>
        <w:t>W związku z tym końcowy bilans mocy sygnału w łączu radiowym dla obu kierunków transmisji nie uległ zmianie.</w:t>
      </w:r>
    </w:p>
    <w:p w14:paraId="37A48E2C" w14:textId="77777777" w:rsidR="00DE6555" w:rsidRPr="005D3FC5" w:rsidRDefault="00DE6555" w:rsidP="00312C92">
      <w:pPr>
        <w:jc w:val="both"/>
        <w:rPr>
          <w:rFonts w:eastAsiaTheme="minorEastAsia"/>
        </w:rPr>
      </w:pPr>
    </w:p>
    <w:p w14:paraId="2F1352E1" w14:textId="6B8A9CC2" w:rsidR="00F414F8" w:rsidRDefault="00F414F8" w:rsidP="00F414F8">
      <w:pPr>
        <w:pStyle w:val="Nagwek1"/>
      </w:pPr>
      <w:r>
        <w:t>Wybrane urządzenia</w:t>
      </w:r>
    </w:p>
    <w:p w14:paraId="3FACB89C" w14:textId="57362F39" w:rsidR="00F414F8" w:rsidRDefault="006C2FFE" w:rsidP="00F847B7">
      <w:pPr>
        <w:jc w:val="both"/>
      </w:pPr>
      <w:r>
        <w:t xml:space="preserve">Zdecydowano się wykorzystać radiolinię </w:t>
      </w:r>
      <w:proofErr w:type="spellStart"/>
      <w:r>
        <w:t>Integra</w:t>
      </w:r>
      <w:proofErr w:type="spellEnd"/>
      <w:r>
        <w:t xml:space="preserve">-G firmy SAF </w:t>
      </w:r>
      <w:proofErr w:type="spellStart"/>
      <w:r>
        <w:t>Tehnika</w:t>
      </w:r>
      <w:proofErr w:type="spellEnd"/>
      <w:r>
        <w:t>, będącą rozwiązaniem całkowicie montowanym na zewnątrz (FODU – Full-</w:t>
      </w:r>
      <w:proofErr w:type="spellStart"/>
      <w:r>
        <w:t>outdoor</w:t>
      </w:r>
      <w:proofErr w:type="spellEnd"/>
      <w:r>
        <w:t xml:space="preserve">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w:t>
      </w:r>
      <w:proofErr w:type="spellStart"/>
      <w:r w:rsidR="00FB742D">
        <w:t>dBm</w:t>
      </w:r>
      <w:proofErr w:type="spellEnd"/>
      <w:r w:rsidR="00FB742D">
        <w:t xml:space="preserve">, </w:t>
      </w:r>
      <w:r w:rsidR="00EE4284">
        <w:t xml:space="preserve">a czułość odbiornika wynosi -81,5 </w:t>
      </w:r>
      <w:proofErr w:type="spellStart"/>
      <w:r w:rsidR="00EE4284">
        <w:t>dBm</w:t>
      </w:r>
      <w:proofErr w:type="spellEnd"/>
      <w:r w:rsidR="00EE4284">
        <w:t>.</w:t>
      </w:r>
    </w:p>
    <w:p w14:paraId="189450E9" w14:textId="21BBA1D3" w:rsidR="00F847B7" w:rsidRDefault="002856E2" w:rsidP="00F847B7">
      <w:pPr>
        <w:jc w:val="both"/>
      </w:pPr>
      <w:r>
        <w:t>Wybrano antenę o numerze VHP2.5-240 z katalogu firmy Andrew</w:t>
      </w:r>
      <w:r w:rsidR="005E6116">
        <w:t xml:space="preserve"> (</w:t>
      </w:r>
      <w:proofErr w:type="spellStart"/>
      <w:r w:rsidR="005E6116">
        <w:t>CommScope</w:t>
      </w:r>
      <w:proofErr w:type="spellEnd"/>
      <w:r w:rsidR="005E6116">
        <w:t xml:space="preserve"> Company)</w:t>
      </w:r>
      <w:r w:rsidR="00EB37CF">
        <w:t>. M</w:t>
      </w:r>
      <w:r>
        <w:t>a</w:t>
      </w:r>
      <w:r w:rsidR="00EB37CF">
        <w:t xml:space="preserve"> ona</w:t>
      </w:r>
      <w:r>
        <w:t xml:space="preserve"> średnicę 0,8 m</w:t>
      </w:r>
      <w:r w:rsidR="00E44237">
        <w:t>,</w:t>
      </w:r>
      <w:r w:rsidR="00EB37CF">
        <w:t xml:space="preserve"> a jej</w:t>
      </w:r>
      <w:r w:rsidR="00E44237">
        <w:t xml:space="preserve"> </w:t>
      </w:r>
      <w:r>
        <w:t>zysk wynos</w:t>
      </w:r>
      <w:r w:rsidR="00E44237">
        <w:t>i</w:t>
      </w:r>
      <w:r>
        <w:t xml:space="preserve"> 4</w:t>
      </w:r>
      <w:r w:rsidR="002564FD">
        <w:t>3,6</w:t>
      </w:r>
      <w:r>
        <w:t xml:space="preserve"> dBi</w:t>
      </w:r>
      <w:r w:rsidR="009B1BFD">
        <w:t xml:space="preserve"> (</w:t>
      </w:r>
      <w:r w:rsidR="00EB37CF">
        <w:t xml:space="preserve">na </w:t>
      </w:r>
      <w:r w:rsidR="009B1BFD">
        <w:t>środk</w:t>
      </w:r>
      <w:r w:rsidR="00EB37CF">
        <w:t>u</w:t>
      </w:r>
      <w:r w:rsidR="009B1BFD">
        <w:t xml:space="preserve"> pasma)</w:t>
      </w:r>
      <w:r>
        <w:t>.</w:t>
      </w:r>
      <w:r w:rsidR="008030D6">
        <w:t xml:space="preserve"> Antenę tę można połączyć z nadajnikiem za pomocą falowodu PBR220.</w:t>
      </w:r>
    </w:p>
    <w:p w14:paraId="6F00756F" w14:textId="77777777" w:rsidR="002930B7" w:rsidRDefault="002930B7" w:rsidP="00F847B7">
      <w:pPr>
        <w:jc w:val="both"/>
      </w:pPr>
    </w:p>
    <w:p w14:paraId="323234D4" w14:textId="3CB2737E" w:rsidR="00363624" w:rsidRDefault="00363624" w:rsidP="00F414F8">
      <w:r>
        <w:rPr>
          <w:noProof/>
        </w:rPr>
        <w:lastRenderedPageBreak/>
        <w:drawing>
          <wp:inline distT="0" distB="0" distL="0" distR="0" wp14:anchorId="6B911332" wp14:editId="65FD6C27">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88179C">
      <w:pPr>
        <w:jc w:val="center"/>
      </w:pPr>
      <w:r>
        <w:rPr>
          <w:noProof/>
        </w:rPr>
        <w:drawing>
          <wp:inline distT="0" distB="0" distL="0" distR="0" wp14:anchorId="22DE4969" wp14:editId="244D3226">
            <wp:extent cx="5588000" cy="44792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2502" cy="4482878"/>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B8C2952" w14:textId="77777777" w:rsidR="0088179C" w:rsidRDefault="0088179C" w:rsidP="00F414F8"/>
    <w:p w14:paraId="68867C39" w14:textId="4089A503" w:rsidR="00363624" w:rsidRDefault="00363624" w:rsidP="00DE6555">
      <w:pPr>
        <w:keepNext/>
      </w:pPr>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3EFCAF6B" w14:textId="77777777" w:rsidR="0088179C" w:rsidRDefault="0088179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001BF5BC" w:rsidR="005C758C" w:rsidRDefault="005C758C" w:rsidP="005C758C">
      <w:pPr>
        <w:jc w:val="center"/>
      </w:pPr>
    </w:p>
    <w:p w14:paraId="4BAED515" w14:textId="77777777" w:rsidR="00DE6555" w:rsidRDefault="00DE6555" w:rsidP="005C758C">
      <w:pPr>
        <w:jc w:val="center"/>
      </w:pPr>
    </w:p>
    <w:p w14:paraId="13EF1DD2" w14:textId="77777777" w:rsidR="005C758C" w:rsidRDefault="005C758C" w:rsidP="005C758C">
      <w:pPr>
        <w:pStyle w:val="Nagwek1"/>
      </w:pPr>
      <w:r>
        <w:lastRenderedPageBreak/>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 xml:space="preserve">Unit </w:t>
      </w:r>
      <w:proofErr w:type="spellStart"/>
      <w:r w:rsidRPr="00AD42DF">
        <w:rPr>
          <w:i/>
          <w:iCs/>
        </w:rPr>
        <w:t>Properties</w:t>
      </w:r>
      <w:proofErr w:type="spellEnd"/>
      <w:r>
        <w:t>:</w:t>
      </w:r>
    </w:p>
    <w:p w14:paraId="5951854C" w14:textId="77777777" w:rsidR="005C758C" w:rsidRDefault="005C758C" w:rsidP="005C758C">
      <w:pPr>
        <w:jc w:val="center"/>
      </w:pPr>
      <w:r>
        <w:rPr>
          <w:noProof/>
        </w:rPr>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 xml:space="preserve">Network </w:t>
      </w:r>
      <w:proofErr w:type="spellStart"/>
      <w:r w:rsidRPr="00AD42DF">
        <w:rPr>
          <w:i/>
          <w:iCs/>
        </w:rPr>
        <w:t>Properties</w:t>
      </w:r>
      <w:proofErr w:type="spellEnd"/>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lastRenderedPageBreak/>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6E2BC651" w:rsidR="005C758C" w:rsidRDefault="005C758C" w:rsidP="005C758C">
      <w:pPr>
        <w:jc w:val="both"/>
      </w:pPr>
      <w:r>
        <w:t>Ustawiono maksymalną moc nadawania oferowaną przez wybrany moduł nadawczo-odbiorczy oraz</w:t>
      </w:r>
      <w:r w:rsidR="009C3309">
        <w:t> </w:t>
      </w:r>
      <w:r>
        <w:t>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w:t>
      </w:r>
      <w:proofErr w:type="spellStart"/>
      <w:r>
        <w:t>corner.ant</w:t>
      </w:r>
      <w:proofErr w:type="spellEnd"/>
      <w:r>
        <w:t xml:space="preserve">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w:t>
      </w:r>
      <w:proofErr w:type="spellStart"/>
      <w:r>
        <w:t>corner.ant</w:t>
      </w:r>
      <w:proofErr w:type="spellEnd"/>
      <w:r>
        <w:t xml:space="preserve"> (uzyskane w obu przypadkach moce odbierane różniły się o mniej niż 1dB, a więc z racji małej dokładności własnej charakterystyki można uznać, że </w:t>
      </w:r>
      <w:proofErr w:type="spellStart"/>
      <w:r>
        <w:t>corner.ant</w:t>
      </w:r>
      <w:proofErr w:type="spellEnd"/>
      <w:r>
        <w:t xml:space="preserve"> jest dobrym przybliżeniem wybranej przez nas anteny).</w:t>
      </w:r>
    </w:p>
    <w:p w14:paraId="6FD28FA1" w14:textId="77777777" w:rsidR="005C758C" w:rsidRDefault="005C758C" w:rsidP="005C758C">
      <w:pPr>
        <w:jc w:val="both"/>
      </w:pPr>
      <w:r>
        <w:lastRenderedPageBreak/>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t xml:space="preserve">Dzięki wykorzystaniu funkcji Radio Link uzyskano informacje m.in. o strefie </w:t>
      </w:r>
      <w:proofErr w:type="spellStart"/>
      <w:r>
        <w:t>Fresnela</w:t>
      </w:r>
      <w:proofErr w:type="spellEnd"/>
      <w:r>
        <w:t>,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292FF395" w14:textId="77777777" w:rsidR="007C5E57" w:rsidRDefault="007C5E57" w:rsidP="005C758C">
      <w:pPr>
        <w:jc w:val="both"/>
      </w:pPr>
    </w:p>
    <w:p w14:paraId="6E2CABC6" w14:textId="2651D551" w:rsidR="005C758C" w:rsidRDefault="005C758C" w:rsidP="007C5E57">
      <w:pPr>
        <w:keepNext/>
        <w:jc w:val="both"/>
      </w:pPr>
      <w:r>
        <w:lastRenderedPageBreak/>
        <w:t>Wyniki dla częstotliwości 25</w:t>
      </w:r>
      <w:r w:rsidR="00AB1DCB">
        <w:t xml:space="preserve"> </w:t>
      </w:r>
      <w:r>
        <w:t>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t xml:space="preserve">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w:t>
      </w:r>
      <w:proofErr w:type="spellStart"/>
      <w:r>
        <w:t>dBm</w:t>
      </w:r>
      <w:proofErr w:type="spellEnd"/>
      <w:r>
        <w:t>,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7C021E46" w:rsidR="005C758C" w:rsidRDefault="005C758C" w:rsidP="005C758C">
      <w:pPr>
        <w:jc w:val="both"/>
      </w:pPr>
      <w:r>
        <w:t xml:space="preserve">Prześwit w najgorszym przypadku (nie uwzględniając przeszkód w postaci budynków czy lasu) wynosi 6,7-6,9 promienia pierwszej strefy </w:t>
      </w:r>
      <w:proofErr w:type="spellStart"/>
      <w:r>
        <w:t>Fresnela</w:t>
      </w:r>
      <w:proofErr w:type="spellEnd"/>
      <w:r>
        <w:t xml:space="preserve"> (zależnie od częstotliwości). Uwzględniając jednak zabudowę miejską, widać, że prześwit na terenie Warszawy jest mniejszy niż podawany przez program. Sprawdzając profil trasy i strefę </w:t>
      </w:r>
      <w:proofErr w:type="spellStart"/>
      <w:r>
        <w:t>Fresnela</w:t>
      </w:r>
      <w:proofErr w:type="spellEnd"/>
      <w:r>
        <w:t xml:space="preserve"> w większym oknie</w:t>
      </w:r>
      <w:r w:rsidR="007C5E57">
        <w:t>,</w:t>
      </w:r>
      <w:r>
        <w:t xml:space="preserv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lastRenderedPageBreak/>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w:t>
            </w:r>
            <w:proofErr w:type="spellStart"/>
            <w:r w:rsidRPr="008001FC">
              <w:rPr>
                <w:b/>
                <w:bCs/>
              </w:rPr>
              <w:t>dBm</w:t>
            </w:r>
            <w:proofErr w:type="spellEnd"/>
            <w:r w:rsidRPr="008001FC">
              <w:rPr>
                <w:b/>
                <w:bCs/>
              </w:rPr>
              <w:t>]</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2063F67C" w:rsidR="005C758C" w:rsidRDefault="005C758C" w:rsidP="005C758C">
      <w:pPr>
        <w:jc w:val="both"/>
      </w:pPr>
      <w:r>
        <w:t>Jak widzimy, zwiększenie wysokości anteny wpływa na tłumienie trasy, jednak nie jest tak, że wyżej zawieszona antena zawsze daje lepszy sygnał.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 xml:space="preserve">W każdym razie obliczone przez nas wysokości wydają się być poprawne i nie odbiegają w znacznym stopniu od optymalnych wysokości anten wyznaczonych w symulacji, a fakt, iż w powyższych wizualizacjach linie reprezentujące zabudowę znajdują się w pierwszej strefie </w:t>
      </w:r>
      <w:proofErr w:type="spellStart"/>
      <w:r>
        <w:t>Fresnela</w:t>
      </w:r>
      <w:proofErr w:type="spellEnd"/>
      <w:r w:rsidR="00970344">
        <w:t>,</w:t>
      </w:r>
      <w:r>
        <w:t xml:space="preserve"> wydaje się nie mieć praktycznie wpływu na wyniki symulacji.</w:t>
      </w:r>
    </w:p>
    <w:p w14:paraId="2607ACA5" w14:textId="77777777" w:rsidR="005C758C" w:rsidRDefault="005C758C" w:rsidP="005C758C">
      <w:pPr>
        <w:jc w:val="both"/>
      </w:pPr>
    </w:p>
    <w:p w14:paraId="0F76FC9A" w14:textId="591D9B62" w:rsidR="005C758C" w:rsidRDefault="005C758C" w:rsidP="005C758C">
      <w:pPr>
        <w:jc w:val="both"/>
      </w:pPr>
      <w:r>
        <w:t>Wyznaczon</w:t>
      </w:r>
      <w:r w:rsidR="004760FB">
        <w:t>e</w:t>
      </w:r>
      <w:r>
        <w:t xml:space="preserve"> rozkład</w:t>
      </w:r>
      <w:r w:rsidR="004760FB">
        <w:t>y</w:t>
      </w:r>
      <w:r>
        <w:t xml:space="preserve"> statystyczn</w:t>
      </w:r>
      <w:r w:rsidR="004760FB">
        <w:t>e</w:t>
      </w:r>
      <w:r>
        <w:t xml:space="preserve"> mocy odbieranego sygnału</w:t>
      </w:r>
      <w:r w:rsidR="004760FB">
        <w:t xml:space="preserve"> przedstawiono poniżej</w:t>
      </w:r>
    </w:p>
    <w:p w14:paraId="62C55E6F" w14:textId="3F4056B1" w:rsidR="005C758C" w:rsidRDefault="004760FB" w:rsidP="004760FB">
      <w:pPr>
        <w:spacing w:after="40"/>
        <w:jc w:val="both"/>
      </w:pPr>
      <w:r>
        <w:t>- d</w:t>
      </w:r>
      <w:r w:rsidR="005C758C">
        <w:t>la częstotliwości 24</w:t>
      </w:r>
      <w:r w:rsidR="00AB1DCB">
        <w:t xml:space="preserve"> </w:t>
      </w:r>
      <w:r w:rsidR="005C758C">
        <w:t>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0F22DECE" w:rsidR="005C758C" w:rsidRDefault="004760FB" w:rsidP="004760FB">
      <w:pPr>
        <w:spacing w:after="40"/>
        <w:jc w:val="both"/>
      </w:pPr>
      <w:r>
        <w:t>- d</w:t>
      </w:r>
      <w:r w:rsidR="005C758C">
        <w:t>la częstotliwości 25</w:t>
      </w:r>
      <w:r w:rsidR="00AB1DCB">
        <w:t xml:space="preserve"> </w:t>
      </w:r>
      <w:r w:rsidR="005C758C">
        <w:t>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lastRenderedPageBreak/>
        <w:t>W obydwu przypadkach średnia moc sygnału jest powyżej minimalnej czułości odbiornika.</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177B2CA6" w:rsidR="005C758C" w:rsidRDefault="005C758C" w:rsidP="005C758C">
      <w:pPr>
        <w:jc w:val="both"/>
      </w:pPr>
    </w:p>
    <w:p w14:paraId="6B6CA9A1" w14:textId="578DF3DD" w:rsidR="008B508B" w:rsidRDefault="008B508B" w:rsidP="008B508B">
      <w:pPr>
        <w:pStyle w:val="Nagwek1"/>
      </w:pPr>
      <w:r>
        <w:t>Podsumowanie i wnioski</w:t>
      </w:r>
    </w:p>
    <w:p w14:paraId="1F54CD43" w14:textId="7BD13E12" w:rsidR="008B508B" w:rsidRDefault="008B508B" w:rsidP="005C758C">
      <w:pPr>
        <w:jc w:val="both"/>
      </w:pPr>
    </w:p>
    <w:p w14:paraId="2547421C" w14:textId="17F17166" w:rsidR="008B508B" w:rsidRPr="008B508B" w:rsidRDefault="008B508B" w:rsidP="005C758C">
      <w:pPr>
        <w:jc w:val="both"/>
        <w:rPr>
          <w:color w:val="FF0000"/>
        </w:rPr>
      </w:pPr>
      <w:bookmarkStart w:id="8" w:name="_Hlk41817708"/>
      <w:r w:rsidRPr="008B508B">
        <w:rPr>
          <w:color w:val="FF0000"/>
        </w:rPr>
        <w:t>[do zrobienia]</w:t>
      </w:r>
    </w:p>
    <w:bookmarkEnd w:id="8"/>
    <w:p w14:paraId="13C81464" w14:textId="650BE4F8" w:rsidR="008B508B" w:rsidRDefault="008B508B" w:rsidP="005C758C">
      <w:pPr>
        <w:jc w:val="both"/>
      </w:pPr>
    </w:p>
    <w:p w14:paraId="145BE4D3" w14:textId="24662741" w:rsidR="008B508B" w:rsidRDefault="008B508B" w:rsidP="005C758C">
      <w:pPr>
        <w:jc w:val="both"/>
      </w:pPr>
    </w:p>
    <w:p w14:paraId="7DFCAFB7" w14:textId="759862E0" w:rsidR="008B508B" w:rsidRDefault="008B508B" w:rsidP="008B508B">
      <w:pPr>
        <w:pStyle w:val="Nagwek1"/>
      </w:pPr>
      <w:r>
        <w:lastRenderedPageBreak/>
        <w:t>Bibliografia</w:t>
      </w:r>
    </w:p>
    <w:p w14:paraId="7BD7D12B" w14:textId="6DC7A4FE" w:rsidR="008B508B" w:rsidRDefault="00E9018C" w:rsidP="00E9018C">
      <w:pPr>
        <w:spacing w:after="40"/>
        <w:jc w:val="both"/>
      </w:pPr>
      <w:r>
        <w:t>- T. Kosiło, „Projektowanie systemów radiokomunikacyjnych”, IRE PW, slajdy do wykładu</w:t>
      </w:r>
    </w:p>
    <w:p w14:paraId="1F118E00" w14:textId="57989C15" w:rsidR="00E9018C" w:rsidRDefault="00E9018C" w:rsidP="00E9018C">
      <w:pPr>
        <w:spacing w:after="40"/>
        <w:jc w:val="both"/>
      </w:pPr>
      <w:r>
        <w:t>- K. Kurek, „Projektowanie systemów radiokomunikacyjnych”, IRE PW, materiały do projektu</w:t>
      </w:r>
    </w:p>
    <w:p w14:paraId="14A8BBA8" w14:textId="51A6B323" w:rsidR="00E9018C" w:rsidRDefault="00E9018C" w:rsidP="00E9018C">
      <w:pPr>
        <w:spacing w:after="40"/>
        <w:jc w:val="both"/>
      </w:pPr>
      <w:r>
        <w:t xml:space="preserve">- </w:t>
      </w:r>
      <w:bookmarkStart w:id="9" w:name="_Hlk41818064"/>
      <w:r>
        <w:t xml:space="preserve">rekomendacja ITU-R </w:t>
      </w:r>
      <w:bookmarkEnd w:id="9"/>
      <w:r>
        <w:t>P.530</w:t>
      </w:r>
    </w:p>
    <w:p w14:paraId="08ADAA10" w14:textId="4EB193A3" w:rsidR="00E9018C" w:rsidRDefault="00E9018C" w:rsidP="00E9018C">
      <w:pPr>
        <w:spacing w:after="40"/>
        <w:jc w:val="both"/>
      </w:pPr>
      <w:r>
        <w:t>- rekomendacja ITU-R P.676</w:t>
      </w:r>
    </w:p>
    <w:p w14:paraId="0D79A105" w14:textId="369EF3A2" w:rsidR="00E9018C" w:rsidRDefault="00E9018C" w:rsidP="00E9018C">
      <w:pPr>
        <w:spacing w:after="40"/>
        <w:jc w:val="both"/>
      </w:pPr>
      <w:r>
        <w:t>- rekomendacja ITU-R P.453</w:t>
      </w:r>
    </w:p>
    <w:p w14:paraId="0AF557F6" w14:textId="0A606D57" w:rsidR="00B51FF5" w:rsidRDefault="00B51FF5" w:rsidP="00E9018C">
      <w:pPr>
        <w:spacing w:after="40"/>
        <w:jc w:val="both"/>
      </w:pPr>
      <w:r>
        <w:t>- rekomendacja ITU-R P.837</w:t>
      </w:r>
    </w:p>
    <w:p w14:paraId="1F3BEE73" w14:textId="60480FE3" w:rsidR="00E8335F" w:rsidRDefault="00E8335F" w:rsidP="00E9018C">
      <w:pPr>
        <w:spacing w:after="40"/>
        <w:jc w:val="both"/>
      </w:pPr>
      <w:r>
        <w:t>- rekomendacja ITU-R P.838</w:t>
      </w:r>
    </w:p>
    <w:p w14:paraId="608D3E82" w14:textId="5F42346D" w:rsidR="00E8335F" w:rsidRDefault="00E8335F" w:rsidP="00E9018C">
      <w:pPr>
        <w:spacing w:after="40"/>
        <w:jc w:val="both"/>
      </w:pPr>
      <w:r>
        <w:t>- rekomendacja ITU-R P.840</w:t>
      </w:r>
    </w:p>
    <w:p w14:paraId="09E23502" w14:textId="0B0001AE" w:rsidR="00A6338A" w:rsidRDefault="00A6338A" w:rsidP="00E9018C">
      <w:pPr>
        <w:spacing w:after="40"/>
        <w:jc w:val="both"/>
      </w:pPr>
      <w:r>
        <w:t xml:space="preserve">- nota katalogowa dla </w:t>
      </w:r>
      <w:r>
        <w:t>radiolini</w:t>
      </w:r>
      <w:r>
        <w:t>i</w:t>
      </w:r>
      <w:r>
        <w:t xml:space="preserve"> </w:t>
      </w:r>
      <w:proofErr w:type="spellStart"/>
      <w:r>
        <w:t>Integra</w:t>
      </w:r>
      <w:proofErr w:type="spellEnd"/>
      <w:r>
        <w:t xml:space="preserve">-G firmy SAF </w:t>
      </w:r>
      <w:proofErr w:type="spellStart"/>
      <w:r>
        <w:t>Tehnika</w:t>
      </w:r>
      <w:proofErr w:type="spellEnd"/>
      <w:r>
        <w:t xml:space="preserve">, </w:t>
      </w:r>
      <w:hyperlink r:id="rId32" w:history="1">
        <w:r w:rsidRPr="00212C0D">
          <w:rPr>
            <w:rStyle w:val="Hipercze"/>
          </w:rPr>
          <w:t>https://www.saftehnika.com/en/integrag</w:t>
        </w:r>
      </w:hyperlink>
    </w:p>
    <w:p w14:paraId="5DCD1C3B" w14:textId="6B8C75F5" w:rsidR="008B508B" w:rsidRPr="008B508B" w:rsidRDefault="008B508B" w:rsidP="008B508B">
      <w:pPr>
        <w:jc w:val="both"/>
        <w:rPr>
          <w:color w:val="FF0000"/>
        </w:rPr>
      </w:pPr>
      <w:r w:rsidRPr="008B508B">
        <w:rPr>
          <w:color w:val="FF0000"/>
        </w:rPr>
        <w:t>[</w:t>
      </w:r>
      <w:r w:rsidR="00F0247C">
        <w:rPr>
          <w:color w:val="FF0000"/>
        </w:rPr>
        <w:t>coś</w:t>
      </w:r>
      <w:r w:rsidRPr="008B508B">
        <w:rPr>
          <w:color w:val="FF0000"/>
        </w:rPr>
        <w:t xml:space="preserve"> </w:t>
      </w:r>
      <w:r w:rsidR="00F0247C">
        <w:rPr>
          <w:color w:val="FF0000"/>
        </w:rPr>
        <w:t>jeszcze?</w:t>
      </w:r>
      <w:r w:rsidRPr="008B508B">
        <w:rPr>
          <w:color w:val="FF0000"/>
        </w:rPr>
        <w:t>]</w:t>
      </w:r>
    </w:p>
    <w:p w14:paraId="145D63DF" w14:textId="20C0E272" w:rsidR="008B508B" w:rsidRDefault="008B508B" w:rsidP="005C758C">
      <w:pPr>
        <w:jc w:val="both"/>
      </w:pPr>
    </w:p>
    <w:p w14:paraId="56BF5F6F" w14:textId="77777777" w:rsidR="008B508B" w:rsidRPr="00E70001" w:rsidRDefault="008B508B" w:rsidP="005C758C">
      <w:pPr>
        <w:jc w:val="both"/>
      </w:pPr>
    </w:p>
    <w:p w14:paraId="128A26D8" w14:textId="77777777" w:rsidR="005C758C" w:rsidRPr="006C2FFE" w:rsidRDefault="005C758C" w:rsidP="00295A4C">
      <w:pPr>
        <w:jc w:val="center"/>
      </w:pPr>
    </w:p>
    <w:sectPr w:rsidR="005C758C" w:rsidRPr="006C2FFE">
      <w:footerReference w:type="default" r:id="rId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1D96A2" w14:textId="77777777" w:rsidR="00DB3AB2" w:rsidRDefault="00DB3AB2" w:rsidP="0088179C">
      <w:pPr>
        <w:spacing w:after="0" w:line="240" w:lineRule="auto"/>
      </w:pPr>
      <w:r>
        <w:separator/>
      </w:r>
    </w:p>
  </w:endnote>
  <w:endnote w:type="continuationSeparator" w:id="0">
    <w:p w14:paraId="261ACC76" w14:textId="77777777" w:rsidR="00DB3AB2" w:rsidRDefault="00DB3AB2" w:rsidP="00881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158189"/>
      <w:docPartObj>
        <w:docPartGallery w:val="Page Numbers (Bottom of Page)"/>
        <w:docPartUnique/>
      </w:docPartObj>
    </w:sdtPr>
    <w:sdtContent>
      <w:p w14:paraId="7318D330" w14:textId="10DA93C2" w:rsidR="001F52CD" w:rsidRDefault="001F52CD">
        <w:pPr>
          <w:pStyle w:val="Stopka"/>
          <w:jc w:val="center"/>
        </w:pPr>
        <w:r>
          <w:fldChar w:fldCharType="begin"/>
        </w:r>
        <w:r>
          <w:instrText>PAGE   \* MERGEFORMAT</w:instrText>
        </w:r>
        <w:r>
          <w:fldChar w:fldCharType="separate"/>
        </w:r>
        <w:r>
          <w:t>2</w:t>
        </w:r>
        <w:r>
          <w:fldChar w:fldCharType="end"/>
        </w:r>
      </w:p>
    </w:sdtContent>
  </w:sdt>
  <w:p w14:paraId="0D176EE8" w14:textId="77777777" w:rsidR="001F52CD" w:rsidRDefault="001F52C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2EA2C" w14:textId="77777777" w:rsidR="00DB3AB2" w:rsidRDefault="00DB3AB2" w:rsidP="0088179C">
      <w:pPr>
        <w:spacing w:after="0" w:line="240" w:lineRule="auto"/>
      </w:pPr>
      <w:r>
        <w:separator/>
      </w:r>
    </w:p>
  </w:footnote>
  <w:footnote w:type="continuationSeparator" w:id="0">
    <w:p w14:paraId="192A1CA2" w14:textId="77777777" w:rsidR="00DB3AB2" w:rsidRDefault="00DB3AB2" w:rsidP="00881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59B1"/>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70000DD"/>
    <w:multiLevelType w:val="hybridMultilevel"/>
    <w:tmpl w:val="A92EF80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2AD7B4E"/>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8"/>
  </w:num>
  <w:num w:numId="5">
    <w:abstractNumId w:val="2"/>
  </w:num>
  <w:num w:numId="6">
    <w:abstractNumId w:val="11"/>
  </w:num>
  <w:num w:numId="7">
    <w:abstractNumId w:val="3"/>
  </w:num>
  <w:num w:numId="8">
    <w:abstractNumId w:val="6"/>
  </w:num>
  <w:num w:numId="9">
    <w:abstractNumId w:val="5"/>
  </w:num>
  <w:num w:numId="10">
    <w:abstractNumId w:val="10"/>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541"/>
    <w:rsid w:val="00031CA7"/>
    <w:rsid w:val="00036BB7"/>
    <w:rsid w:val="00042598"/>
    <w:rsid w:val="00050D5D"/>
    <w:rsid w:val="000521C1"/>
    <w:rsid w:val="00053E88"/>
    <w:rsid w:val="00056D2D"/>
    <w:rsid w:val="000661DE"/>
    <w:rsid w:val="00070E7F"/>
    <w:rsid w:val="00077A9D"/>
    <w:rsid w:val="00095FD2"/>
    <w:rsid w:val="000A02FE"/>
    <w:rsid w:val="000A2D20"/>
    <w:rsid w:val="000B558A"/>
    <w:rsid w:val="000C27B3"/>
    <w:rsid w:val="000C3388"/>
    <w:rsid w:val="000D42CA"/>
    <w:rsid w:val="00105D80"/>
    <w:rsid w:val="0010759F"/>
    <w:rsid w:val="00121042"/>
    <w:rsid w:val="00123D82"/>
    <w:rsid w:val="00136C4D"/>
    <w:rsid w:val="00136E39"/>
    <w:rsid w:val="001669CE"/>
    <w:rsid w:val="001748AE"/>
    <w:rsid w:val="00191AFF"/>
    <w:rsid w:val="001A390D"/>
    <w:rsid w:val="001B0BCE"/>
    <w:rsid w:val="001B1EBA"/>
    <w:rsid w:val="001B5574"/>
    <w:rsid w:val="001C0D74"/>
    <w:rsid w:val="001C715D"/>
    <w:rsid w:val="001C773B"/>
    <w:rsid w:val="001E4C08"/>
    <w:rsid w:val="001F1888"/>
    <w:rsid w:val="001F52CD"/>
    <w:rsid w:val="002004F5"/>
    <w:rsid w:val="0021026A"/>
    <w:rsid w:val="0021188D"/>
    <w:rsid w:val="002204A3"/>
    <w:rsid w:val="00233A0E"/>
    <w:rsid w:val="0025606F"/>
    <w:rsid w:val="002564FD"/>
    <w:rsid w:val="00256C4A"/>
    <w:rsid w:val="00274A67"/>
    <w:rsid w:val="00274AA7"/>
    <w:rsid w:val="002750F9"/>
    <w:rsid w:val="00280EA7"/>
    <w:rsid w:val="002856E2"/>
    <w:rsid w:val="002930B7"/>
    <w:rsid w:val="00295A4C"/>
    <w:rsid w:val="002976A3"/>
    <w:rsid w:val="002A489D"/>
    <w:rsid w:val="002B5FC4"/>
    <w:rsid w:val="002D72AE"/>
    <w:rsid w:val="002E56D7"/>
    <w:rsid w:val="002E78B4"/>
    <w:rsid w:val="00303A94"/>
    <w:rsid w:val="00304687"/>
    <w:rsid w:val="00311D07"/>
    <w:rsid w:val="00312C92"/>
    <w:rsid w:val="00314C80"/>
    <w:rsid w:val="0033249D"/>
    <w:rsid w:val="0033729F"/>
    <w:rsid w:val="00342D3C"/>
    <w:rsid w:val="00344319"/>
    <w:rsid w:val="00354C5E"/>
    <w:rsid w:val="00363624"/>
    <w:rsid w:val="003656AE"/>
    <w:rsid w:val="00365938"/>
    <w:rsid w:val="00381A2E"/>
    <w:rsid w:val="00386480"/>
    <w:rsid w:val="003A057D"/>
    <w:rsid w:val="003B20F7"/>
    <w:rsid w:val="003B3576"/>
    <w:rsid w:val="003C3726"/>
    <w:rsid w:val="003E77FB"/>
    <w:rsid w:val="003F02F2"/>
    <w:rsid w:val="00413BE4"/>
    <w:rsid w:val="004161D5"/>
    <w:rsid w:val="004229BF"/>
    <w:rsid w:val="00434801"/>
    <w:rsid w:val="004443C2"/>
    <w:rsid w:val="0045249D"/>
    <w:rsid w:val="00452DF6"/>
    <w:rsid w:val="00460D13"/>
    <w:rsid w:val="00461908"/>
    <w:rsid w:val="004760FB"/>
    <w:rsid w:val="004875E3"/>
    <w:rsid w:val="004947B2"/>
    <w:rsid w:val="00496855"/>
    <w:rsid w:val="004A3D95"/>
    <w:rsid w:val="004B43B0"/>
    <w:rsid w:val="004B6C6B"/>
    <w:rsid w:val="004C221C"/>
    <w:rsid w:val="004C6141"/>
    <w:rsid w:val="004D4A14"/>
    <w:rsid w:val="004E2BE7"/>
    <w:rsid w:val="004F0FF3"/>
    <w:rsid w:val="004F3DDF"/>
    <w:rsid w:val="004F3E73"/>
    <w:rsid w:val="0051159F"/>
    <w:rsid w:val="00523645"/>
    <w:rsid w:val="005239E3"/>
    <w:rsid w:val="00534AE1"/>
    <w:rsid w:val="0053592A"/>
    <w:rsid w:val="00535BB4"/>
    <w:rsid w:val="00536E66"/>
    <w:rsid w:val="005428D9"/>
    <w:rsid w:val="00547D23"/>
    <w:rsid w:val="00563DE9"/>
    <w:rsid w:val="00565871"/>
    <w:rsid w:val="00584BD3"/>
    <w:rsid w:val="0058679D"/>
    <w:rsid w:val="00591AD1"/>
    <w:rsid w:val="00597BD3"/>
    <w:rsid w:val="005A585E"/>
    <w:rsid w:val="005A5907"/>
    <w:rsid w:val="005B2992"/>
    <w:rsid w:val="005B3426"/>
    <w:rsid w:val="005B4DE2"/>
    <w:rsid w:val="005B57FB"/>
    <w:rsid w:val="005C0B40"/>
    <w:rsid w:val="005C758C"/>
    <w:rsid w:val="005D0DE0"/>
    <w:rsid w:val="005D3FC5"/>
    <w:rsid w:val="005D4DEC"/>
    <w:rsid w:val="005D7812"/>
    <w:rsid w:val="005E6116"/>
    <w:rsid w:val="00612A7E"/>
    <w:rsid w:val="00613916"/>
    <w:rsid w:val="00615A82"/>
    <w:rsid w:val="00615AEB"/>
    <w:rsid w:val="006314A2"/>
    <w:rsid w:val="00634225"/>
    <w:rsid w:val="00637A73"/>
    <w:rsid w:val="006734B3"/>
    <w:rsid w:val="006828EC"/>
    <w:rsid w:val="00683913"/>
    <w:rsid w:val="006A26B1"/>
    <w:rsid w:val="006B43D2"/>
    <w:rsid w:val="006C2FFE"/>
    <w:rsid w:val="006D4C6E"/>
    <w:rsid w:val="006D4DFB"/>
    <w:rsid w:val="006E39A0"/>
    <w:rsid w:val="006E51FD"/>
    <w:rsid w:val="006E76D2"/>
    <w:rsid w:val="006F5AF8"/>
    <w:rsid w:val="0070463F"/>
    <w:rsid w:val="007079B4"/>
    <w:rsid w:val="00721A79"/>
    <w:rsid w:val="00734863"/>
    <w:rsid w:val="007353B5"/>
    <w:rsid w:val="00746288"/>
    <w:rsid w:val="00754FB6"/>
    <w:rsid w:val="0076067F"/>
    <w:rsid w:val="0079303C"/>
    <w:rsid w:val="007954F6"/>
    <w:rsid w:val="007C5E57"/>
    <w:rsid w:val="007D0C9A"/>
    <w:rsid w:val="007F3001"/>
    <w:rsid w:val="007F67E2"/>
    <w:rsid w:val="007F6E40"/>
    <w:rsid w:val="008030D6"/>
    <w:rsid w:val="00806FF7"/>
    <w:rsid w:val="00817280"/>
    <w:rsid w:val="0082399F"/>
    <w:rsid w:val="00825EA7"/>
    <w:rsid w:val="008342F1"/>
    <w:rsid w:val="00837C55"/>
    <w:rsid w:val="00855B90"/>
    <w:rsid w:val="00856C01"/>
    <w:rsid w:val="0085770A"/>
    <w:rsid w:val="00857C27"/>
    <w:rsid w:val="00857DEF"/>
    <w:rsid w:val="0086140F"/>
    <w:rsid w:val="0088179C"/>
    <w:rsid w:val="008B1569"/>
    <w:rsid w:val="008B508B"/>
    <w:rsid w:val="008C22B6"/>
    <w:rsid w:val="008C7AB7"/>
    <w:rsid w:val="008D2C53"/>
    <w:rsid w:val="008E5D1C"/>
    <w:rsid w:val="00904115"/>
    <w:rsid w:val="00910299"/>
    <w:rsid w:val="00914BD2"/>
    <w:rsid w:val="009424C0"/>
    <w:rsid w:val="0095275D"/>
    <w:rsid w:val="00957234"/>
    <w:rsid w:val="00970344"/>
    <w:rsid w:val="00971D23"/>
    <w:rsid w:val="00975A8C"/>
    <w:rsid w:val="009763EB"/>
    <w:rsid w:val="009830EB"/>
    <w:rsid w:val="00985CA5"/>
    <w:rsid w:val="009A65C3"/>
    <w:rsid w:val="009A76D5"/>
    <w:rsid w:val="009A7B39"/>
    <w:rsid w:val="009B1BFD"/>
    <w:rsid w:val="009B4BA6"/>
    <w:rsid w:val="009B66BD"/>
    <w:rsid w:val="009C0C9E"/>
    <w:rsid w:val="009C3309"/>
    <w:rsid w:val="009C4B19"/>
    <w:rsid w:val="009C6334"/>
    <w:rsid w:val="009D5E06"/>
    <w:rsid w:val="009F1067"/>
    <w:rsid w:val="00A2140E"/>
    <w:rsid w:val="00A24952"/>
    <w:rsid w:val="00A44A7D"/>
    <w:rsid w:val="00A469B9"/>
    <w:rsid w:val="00A6338A"/>
    <w:rsid w:val="00A63F2F"/>
    <w:rsid w:val="00A649E5"/>
    <w:rsid w:val="00A72A10"/>
    <w:rsid w:val="00A843F7"/>
    <w:rsid w:val="00A872CE"/>
    <w:rsid w:val="00AB1DCB"/>
    <w:rsid w:val="00AC40DC"/>
    <w:rsid w:val="00AC4CB9"/>
    <w:rsid w:val="00AD42DF"/>
    <w:rsid w:val="00AE12D8"/>
    <w:rsid w:val="00B00C54"/>
    <w:rsid w:val="00B10333"/>
    <w:rsid w:val="00B1087D"/>
    <w:rsid w:val="00B14D0D"/>
    <w:rsid w:val="00B24AC9"/>
    <w:rsid w:val="00B27DB3"/>
    <w:rsid w:val="00B34CF6"/>
    <w:rsid w:val="00B42090"/>
    <w:rsid w:val="00B425CA"/>
    <w:rsid w:val="00B45AD9"/>
    <w:rsid w:val="00B5190B"/>
    <w:rsid w:val="00B51FF5"/>
    <w:rsid w:val="00B54C2D"/>
    <w:rsid w:val="00B5745C"/>
    <w:rsid w:val="00B7591E"/>
    <w:rsid w:val="00B76B76"/>
    <w:rsid w:val="00B83148"/>
    <w:rsid w:val="00B94B9E"/>
    <w:rsid w:val="00BA2F0B"/>
    <w:rsid w:val="00BA3A1B"/>
    <w:rsid w:val="00BB038D"/>
    <w:rsid w:val="00BC54F9"/>
    <w:rsid w:val="00BC6097"/>
    <w:rsid w:val="00BD3E98"/>
    <w:rsid w:val="00C16230"/>
    <w:rsid w:val="00C17331"/>
    <w:rsid w:val="00C30534"/>
    <w:rsid w:val="00C34733"/>
    <w:rsid w:val="00C40DCD"/>
    <w:rsid w:val="00C476EA"/>
    <w:rsid w:val="00C5061E"/>
    <w:rsid w:val="00C546A4"/>
    <w:rsid w:val="00C55B85"/>
    <w:rsid w:val="00C60178"/>
    <w:rsid w:val="00C71669"/>
    <w:rsid w:val="00CB15B2"/>
    <w:rsid w:val="00CC4BF0"/>
    <w:rsid w:val="00CD6F0D"/>
    <w:rsid w:val="00CD7F36"/>
    <w:rsid w:val="00CE114B"/>
    <w:rsid w:val="00CE403C"/>
    <w:rsid w:val="00CE4040"/>
    <w:rsid w:val="00CE69BD"/>
    <w:rsid w:val="00D00CA1"/>
    <w:rsid w:val="00D11CD5"/>
    <w:rsid w:val="00D14BC7"/>
    <w:rsid w:val="00D2768A"/>
    <w:rsid w:val="00D27724"/>
    <w:rsid w:val="00D35B0E"/>
    <w:rsid w:val="00D474EC"/>
    <w:rsid w:val="00D5337E"/>
    <w:rsid w:val="00D5550F"/>
    <w:rsid w:val="00D679EC"/>
    <w:rsid w:val="00D81A1F"/>
    <w:rsid w:val="00D86DFD"/>
    <w:rsid w:val="00D96678"/>
    <w:rsid w:val="00D97B2E"/>
    <w:rsid w:val="00DA7135"/>
    <w:rsid w:val="00DB3AB2"/>
    <w:rsid w:val="00DC048D"/>
    <w:rsid w:val="00DC1094"/>
    <w:rsid w:val="00DD4A2C"/>
    <w:rsid w:val="00DD6B6A"/>
    <w:rsid w:val="00DE0767"/>
    <w:rsid w:val="00DE33A7"/>
    <w:rsid w:val="00DE6555"/>
    <w:rsid w:val="00E14D84"/>
    <w:rsid w:val="00E20969"/>
    <w:rsid w:val="00E24190"/>
    <w:rsid w:val="00E4207B"/>
    <w:rsid w:val="00E42768"/>
    <w:rsid w:val="00E4365C"/>
    <w:rsid w:val="00E44237"/>
    <w:rsid w:val="00E514AE"/>
    <w:rsid w:val="00E81DE3"/>
    <w:rsid w:val="00E8335F"/>
    <w:rsid w:val="00E9018C"/>
    <w:rsid w:val="00E9563F"/>
    <w:rsid w:val="00E95A67"/>
    <w:rsid w:val="00EA04BD"/>
    <w:rsid w:val="00EB37CF"/>
    <w:rsid w:val="00EC6439"/>
    <w:rsid w:val="00EC74FF"/>
    <w:rsid w:val="00ED7734"/>
    <w:rsid w:val="00EE4284"/>
    <w:rsid w:val="00EF0E4B"/>
    <w:rsid w:val="00EF14F0"/>
    <w:rsid w:val="00EF3D71"/>
    <w:rsid w:val="00F0247C"/>
    <w:rsid w:val="00F11D48"/>
    <w:rsid w:val="00F30A5B"/>
    <w:rsid w:val="00F40184"/>
    <w:rsid w:val="00F414F8"/>
    <w:rsid w:val="00F469FB"/>
    <w:rsid w:val="00F641F4"/>
    <w:rsid w:val="00F80A28"/>
    <w:rsid w:val="00F847B7"/>
    <w:rsid w:val="00F862C6"/>
    <w:rsid w:val="00F92B61"/>
    <w:rsid w:val="00F9706C"/>
    <w:rsid w:val="00FA12B8"/>
    <w:rsid w:val="00FB414E"/>
    <w:rsid w:val="00FB7088"/>
    <w:rsid w:val="00FB742D"/>
    <w:rsid w:val="00FC1427"/>
    <w:rsid w:val="00FE3C29"/>
    <w:rsid w:val="00FE591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agwek">
    <w:name w:val="header"/>
    <w:basedOn w:val="Normalny"/>
    <w:link w:val="NagwekZnak"/>
    <w:uiPriority w:val="99"/>
    <w:unhideWhenUsed/>
    <w:rsid w:val="0088179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8179C"/>
  </w:style>
  <w:style w:type="paragraph" w:styleId="Stopka">
    <w:name w:val="footer"/>
    <w:basedOn w:val="Normalny"/>
    <w:link w:val="StopkaZnak"/>
    <w:uiPriority w:val="99"/>
    <w:unhideWhenUsed/>
    <w:rsid w:val="0088179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8179C"/>
  </w:style>
  <w:style w:type="character" w:styleId="Hipercze">
    <w:name w:val="Hyperlink"/>
    <w:basedOn w:val="Domylnaczcionkaakapitu"/>
    <w:uiPriority w:val="99"/>
    <w:unhideWhenUsed/>
    <w:rsid w:val="00A6338A"/>
    <w:rPr>
      <w:color w:val="0563C1" w:themeColor="hyperlink"/>
      <w:u w:val="single"/>
    </w:rPr>
  </w:style>
  <w:style w:type="character" w:styleId="Nierozpoznanawzmianka">
    <w:name w:val="Unresolved Mention"/>
    <w:basedOn w:val="Domylnaczcionkaakapitu"/>
    <w:uiPriority w:val="99"/>
    <w:semiHidden/>
    <w:unhideWhenUsed/>
    <w:rsid w:val="00A633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saftehnika.com/en/integra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5F2AE-5405-40BE-A35A-23A7EB21A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3928</TotalTime>
  <Pages>21</Pages>
  <Words>3375</Words>
  <Characters>20250</Characters>
  <Application>Microsoft Office Word</Application>
  <DocSecurity>0</DocSecurity>
  <Lines>168</Lines>
  <Paragraphs>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182</cp:revision>
  <dcterms:created xsi:type="dcterms:W3CDTF">2020-05-26T10:36:00Z</dcterms:created>
  <dcterms:modified xsi:type="dcterms:W3CDTF">2020-05-31T19:25:00Z</dcterms:modified>
</cp:coreProperties>
</file>